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r>
    </w:p>
    <w:p w:rsidR="00000000" w:rsidDel="00000000" w:rsidP="00000000" w:rsidRDefault="00000000" w:rsidRPr="00000000" w14:paraId="00000002">
      <w:pPr>
        <w:pStyle w:val="Title"/>
        <w:jc w:val="center"/>
        <w:rPr/>
      </w:pPr>
      <w:bookmarkStart w:colFirst="0" w:colLast="0" w:name="_heading=h.gjdgxs" w:id="0"/>
      <w:bookmarkEnd w:id="0"/>
      <w:r w:rsidDel="00000000" w:rsidR="00000000" w:rsidRPr="00000000">
        <w:rPr>
          <w:rtl w:val="0"/>
        </w:rPr>
        <w:t xml:space="preserve">Everyday CoJourner </w:t>
      </w:r>
    </w:p>
    <w:p w:rsidR="00000000" w:rsidDel="00000000" w:rsidP="00000000" w:rsidRDefault="00000000" w:rsidRPr="00000000" w14:paraId="00000003">
      <w:pPr>
        <w:pStyle w:val="Subtitle"/>
        <w:jc w:val="center"/>
        <w:rPr/>
      </w:pPr>
      <w:bookmarkStart w:colFirst="0" w:colLast="0" w:name="_heading=h.30j0zll" w:id="1"/>
      <w:bookmarkEnd w:id="1"/>
      <w:r w:rsidDel="00000000" w:rsidR="00000000" w:rsidRPr="00000000">
        <w:rPr>
          <w:rtl w:val="0"/>
        </w:rPr>
        <w:t xml:space="preserve">Step 3 Session Notes</w:t>
      </w:r>
    </w:p>
    <w:p w:rsidR="00000000" w:rsidDel="00000000" w:rsidP="00000000" w:rsidRDefault="00000000" w:rsidRPr="00000000" w14:paraId="00000004">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933450</wp:posOffset>
            </wp:positionH>
            <wp:positionV relativeFrom="paragraph">
              <wp:posOffset>265629</wp:posOffset>
            </wp:positionV>
            <wp:extent cx="3676650" cy="1315629"/>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7"/>
                    <a:srcRect b="35" l="0" r="0" t="36"/>
                    <a:stretch>
                      <a:fillRect/>
                    </a:stretch>
                  </pic:blipFill>
                  <pic:spPr>
                    <a:xfrm>
                      <a:off x="0" y="0"/>
                      <a:ext cx="3676650" cy="1315629"/>
                    </a:xfrm>
                    <a:prstGeom prst="rect"/>
                    <a:ln/>
                  </pic:spPr>
                </pic:pic>
              </a:graphicData>
            </a:graphic>
          </wp:anchor>
        </w:drawing>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spacing w:line="360" w:lineRule="auto"/>
        <w:ind w:right="-45"/>
        <w:rPr>
          <w:color w:val="007bc6"/>
        </w:rPr>
      </w:pPr>
      <w:r w:rsidDel="00000000" w:rsidR="00000000" w:rsidRPr="00000000">
        <w:rPr>
          <w:rtl w:val="0"/>
        </w:rPr>
      </w:r>
    </w:p>
    <w:p w:rsidR="00000000" w:rsidDel="00000000" w:rsidP="00000000" w:rsidRDefault="00000000" w:rsidRPr="00000000" w14:paraId="0000000B">
      <w:pPr>
        <w:spacing w:line="360" w:lineRule="auto"/>
        <w:ind w:right="-45"/>
        <w:rPr>
          <w:color w:val="007bc6"/>
        </w:rPr>
      </w:pPr>
      <w:r w:rsidDel="00000000" w:rsidR="00000000" w:rsidRPr="00000000">
        <w:rPr>
          <w:rtl w:val="0"/>
        </w:rPr>
      </w:r>
    </w:p>
    <w:p w:rsidR="00000000" w:rsidDel="00000000" w:rsidP="00000000" w:rsidRDefault="00000000" w:rsidRPr="00000000" w14:paraId="0000000C">
      <w:pPr>
        <w:spacing w:line="360" w:lineRule="auto"/>
        <w:ind w:right="-45"/>
        <w:rPr>
          <w:color w:val="007bc6"/>
        </w:rPr>
      </w:pPr>
      <w:r w:rsidDel="00000000" w:rsidR="00000000" w:rsidRPr="00000000">
        <w:rPr>
          <w:color w:val="007bc6"/>
          <w:rtl w:val="0"/>
        </w:rPr>
        <w:t xml:space="preserve">THIS TRAINING FOLLOWS CRU’S SENT:67, A PROCESS TO EQUIP PEOPLE TO INITIATE, BUILD AND MULTIPLY THE LOCAL CHURCH, FAITH COMMUNITIES &amp; DISCIPLESHIP GROUPS, SO THAT EVERY FOLLOWER OF JESUS HAS A PLACE FOR CONNECTION, GROWTH AND EQUIPPING. THIS IS VITAL FOR THE VISION OF EVERYONE KNOWING SOMEONE WHO TRULY FOLLOWS JESUS.</w:t>
      </w:r>
    </w:p>
    <w:p w:rsidR="00000000" w:rsidDel="00000000" w:rsidP="00000000" w:rsidRDefault="00000000" w:rsidRPr="00000000" w14:paraId="0000000D">
      <w:pPr>
        <w:spacing w:line="360" w:lineRule="auto"/>
        <w:ind w:right="-45"/>
        <w:rPr>
          <w:color w:val="007bc6"/>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r>
    </w:p>
    <w:p w:rsidR="00000000" w:rsidDel="00000000" w:rsidP="00000000" w:rsidRDefault="00000000" w:rsidRPr="00000000" w14:paraId="00000011">
      <w:pPr>
        <w:pStyle w:val="Heading3"/>
        <w:tabs>
          <w:tab w:val="right" w:leader="none" w:pos="4860"/>
        </w:tabs>
        <w:rPr/>
      </w:pPr>
      <w:bookmarkStart w:colFirst="0" w:colLast="0" w:name="_heading=h.1fob9te" w:id="2"/>
      <w:bookmarkEnd w:id="2"/>
      <w:r w:rsidDel="00000000" w:rsidR="00000000" w:rsidRPr="00000000">
        <w:rPr>
          <w:rtl w:val="0"/>
        </w:rPr>
      </w:r>
    </w:p>
    <w:p w:rsidR="00000000" w:rsidDel="00000000" w:rsidP="00000000" w:rsidRDefault="00000000" w:rsidRPr="00000000" w14:paraId="00000012">
      <w:pPr>
        <w:pStyle w:val="Heading3"/>
        <w:tabs>
          <w:tab w:val="right" w:leader="none" w:pos="4860"/>
        </w:tabs>
        <w:jc w:val="left"/>
        <w:rPr/>
      </w:pPr>
      <w:bookmarkStart w:colFirst="0" w:colLast="0" w:name="_heading=h.3znysh7" w:id="3"/>
      <w:bookmarkEnd w:id="3"/>
      <w:r w:rsidDel="00000000" w:rsidR="00000000" w:rsidRPr="00000000">
        <w:rPr>
          <w:rtl w:val="0"/>
        </w:rPr>
      </w:r>
    </w:p>
    <w:p w:rsidR="00000000" w:rsidDel="00000000" w:rsidP="00000000" w:rsidRDefault="00000000" w:rsidRPr="00000000" w14:paraId="00000013">
      <w:pPr>
        <w:pStyle w:val="Heading3"/>
        <w:tabs>
          <w:tab w:val="right" w:leader="none" w:pos="4860"/>
        </w:tabs>
        <w:jc w:val="left"/>
        <w:rPr/>
      </w:pPr>
      <w:bookmarkStart w:colFirst="0" w:colLast="0" w:name="_heading=h.2et92p0" w:id="4"/>
      <w:bookmarkEnd w:id="4"/>
      <w:r w:rsidDel="00000000" w:rsidR="00000000" w:rsidRPr="00000000">
        <w:rPr>
          <w:rtl w:val="0"/>
        </w:rPr>
      </w:r>
    </w:p>
    <w:p w:rsidR="00000000" w:rsidDel="00000000" w:rsidP="00000000" w:rsidRDefault="00000000" w:rsidRPr="00000000" w14:paraId="00000014">
      <w:pPr>
        <w:pStyle w:val="Heading3"/>
        <w:tabs>
          <w:tab w:val="right" w:leader="none" w:pos="4860"/>
        </w:tabs>
        <w:jc w:val="left"/>
        <w:rPr/>
      </w:pPr>
      <w:bookmarkStart w:colFirst="0" w:colLast="0" w:name="_heading=h.tyjcwt" w:id="5"/>
      <w:bookmarkEnd w:id="5"/>
      <w:r w:rsidDel="00000000" w:rsidR="00000000" w:rsidRPr="00000000">
        <w:rPr>
          <w:rtl w:val="0"/>
        </w:rPr>
      </w:r>
    </w:p>
    <w:p w:rsidR="00000000" w:rsidDel="00000000" w:rsidP="00000000" w:rsidRDefault="00000000" w:rsidRPr="00000000" w14:paraId="00000015">
      <w:pPr>
        <w:tabs>
          <w:tab w:val="right" w:leader="none" w:pos="4860"/>
        </w:tabs>
        <w:rPr/>
      </w:pPr>
      <w:r w:rsidDel="00000000" w:rsidR="00000000" w:rsidRPr="00000000">
        <w:rPr>
          <w:rtl w:val="0"/>
        </w:rPr>
      </w:r>
    </w:p>
    <w:p w:rsidR="00000000" w:rsidDel="00000000" w:rsidP="00000000" w:rsidRDefault="00000000" w:rsidRPr="00000000" w14:paraId="00000016">
      <w:pPr>
        <w:pStyle w:val="Heading3"/>
        <w:tabs>
          <w:tab w:val="right" w:leader="none" w:pos="4860"/>
        </w:tabs>
        <w:rPr/>
      </w:pPr>
      <w:bookmarkStart w:colFirst="0" w:colLast="0" w:name="_heading=h.3dy6vkm" w:id="6"/>
      <w:bookmarkEnd w:id="6"/>
      <w:r w:rsidDel="00000000" w:rsidR="00000000" w:rsidRPr="00000000">
        <w:rPr>
          <w:rtl w:val="0"/>
        </w:rPr>
      </w:r>
    </w:p>
    <w:p w:rsidR="00000000" w:rsidDel="00000000" w:rsidP="00000000" w:rsidRDefault="00000000" w:rsidRPr="00000000" w14:paraId="00000017">
      <w:pPr>
        <w:pStyle w:val="Heading2"/>
        <w:tabs>
          <w:tab w:val="right" w:leader="none" w:pos="4860"/>
        </w:tabs>
        <w:jc w:val="center"/>
        <w:rPr/>
      </w:pPr>
      <w:bookmarkStart w:colFirst="0" w:colLast="0" w:name="_heading=h.1t3h5sf" w:id="7"/>
      <w:bookmarkEnd w:id="7"/>
      <w:r w:rsidDel="00000000" w:rsidR="00000000" w:rsidRPr="00000000">
        <w:rPr/>
        <w:drawing>
          <wp:anchor allowOverlap="1" behindDoc="0" distB="114300" distT="114300" distL="114300" distR="114300" hidden="0" layoutInCell="1" locked="0" relativeHeight="0" simplePos="0">
            <wp:simplePos x="0" y="0"/>
            <wp:positionH relativeFrom="margin">
              <wp:posOffset>1609725</wp:posOffset>
            </wp:positionH>
            <wp:positionV relativeFrom="margin">
              <wp:posOffset>7118646</wp:posOffset>
            </wp:positionV>
            <wp:extent cx="1219200" cy="914400"/>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8"/>
                    <a:srcRect b="0" l="-4216" r="637" t="0"/>
                    <a:stretch>
                      <a:fillRect/>
                    </a:stretch>
                  </pic:blipFill>
                  <pic:spPr>
                    <a:xfrm>
                      <a:off x="0" y="0"/>
                      <a:ext cx="1219200" cy="914400"/>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3086100</wp:posOffset>
            </wp:positionH>
            <wp:positionV relativeFrom="paragraph">
              <wp:posOffset>142875</wp:posOffset>
            </wp:positionV>
            <wp:extent cx="957263" cy="957263"/>
            <wp:effectExtent b="0" l="0" r="0" t="0"/>
            <wp:wrapSquare wrapText="bothSides" distB="114300" distT="114300" distL="114300" distR="114300"/>
            <wp:docPr id="1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957263" cy="957263"/>
                    </a:xfrm>
                    <a:prstGeom prst="rect"/>
                    <a:ln/>
                  </pic:spPr>
                </pic:pic>
              </a:graphicData>
            </a:graphic>
          </wp:anchor>
        </w:drawing>
      </w:r>
    </w:p>
    <w:p w:rsidR="00000000" w:rsidDel="00000000" w:rsidP="00000000" w:rsidRDefault="00000000" w:rsidRPr="00000000" w14:paraId="00000018">
      <w:pPr>
        <w:tabs>
          <w:tab w:val="right" w:leader="none" w:pos="4860"/>
        </w:tabs>
        <w:rPr>
          <w:color w:val="007bc6"/>
        </w:rPr>
      </w:pPr>
      <w:r w:rsidDel="00000000" w:rsidR="00000000" w:rsidRPr="00000000">
        <w:rPr>
          <w:rtl w:val="0"/>
        </w:rPr>
      </w:r>
    </w:p>
    <w:p w:rsidR="00000000" w:rsidDel="00000000" w:rsidP="00000000" w:rsidRDefault="00000000" w:rsidRPr="00000000" w14:paraId="00000019">
      <w:pPr>
        <w:pStyle w:val="Heading4"/>
        <w:tabs>
          <w:tab w:val="right" w:leader="none" w:pos="4860"/>
        </w:tabs>
        <w:jc w:val="center"/>
        <w:rPr/>
      </w:pPr>
      <w:bookmarkStart w:colFirst="0" w:colLast="0" w:name="_heading=h.4d34og8" w:id="8"/>
      <w:bookmarkEnd w:id="8"/>
      <w:r w:rsidDel="00000000" w:rsidR="00000000" w:rsidRPr="00000000">
        <w:br w:type="page"/>
      </w:r>
      <w:r w:rsidDel="00000000" w:rsidR="00000000" w:rsidRPr="00000000">
        <w:rPr>
          <w:rtl w:val="0"/>
        </w:rPr>
      </w:r>
    </w:p>
    <w:p w:rsidR="00000000" w:rsidDel="00000000" w:rsidP="00000000" w:rsidRDefault="00000000" w:rsidRPr="00000000" w14:paraId="0000001A">
      <w:pPr>
        <w:pStyle w:val="Heading3"/>
        <w:rPr/>
      </w:pPr>
      <w:bookmarkStart w:colFirst="0" w:colLast="0" w:name="_heading=h.2s8eyo1" w:id="9"/>
      <w:bookmarkEnd w:id="9"/>
      <w:r w:rsidDel="00000000" w:rsidR="00000000" w:rsidRPr="00000000">
        <w:rPr>
          <w:rtl w:val="0"/>
        </w:rPr>
        <w:t xml:space="preserve">PROCESS OF SENT 6:7</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b w:val="1"/>
          <w:i w:val="1"/>
          <w:rtl w:val="0"/>
        </w:rPr>
        <w:t xml:space="preserve">Sent 6:7</w:t>
      </w:r>
      <w:r w:rsidDel="00000000" w:rsidR="00000000" w:rsidRPr="00000000">
        <w:rPr>
          <w:rtl w:val="0"/>
        </w:rPr>
        <w:t xml:space="preserve"> steps 1-4 is a process to equip leaders to initiate, build and multiply the local church, faith communities and discipleship groups.</w:t>
      </w:r>
    </w:p>
    <w:p w:rsidR="00000000" w:rsidDel="00000000" w:rsidP="00000000" w:rsidRDefault="00000000" w:rsidRPr="00000000" w14:paraId="0000001D">
      <w:pPr>
        <w:rPr/>
      </w:pPr>
      <w:r w:rsidDel="00000000" w:rsidR="00000000" w:rsidRPr="00000000">
        <w:rPr>
          <w:rtl w:val="0"/>
        </w:rPr>
        <w:t xml:space="preserve">Here is an overview of the </w:t>
      </w:r>
      <w:r w:rsidDel="00000000" w:rsidR="00000000" w:rsidRPr="00000000">
        <w:rPr>
          <w:b w:val="1"/>
          <w:i w:val="1"/>
          <w:rtl w:val="0"/>
        </w:rPr>
        <w:t xml:space="preserve">Sent 6:7</w:t>
      </w:r>
      <w:r w:rsidDel="00000000" w:rsidR="00000000" w:rsidRPr="00000000">
        <w:rPr>
          <w:rtl w:val="0"/>
        </w:rPr>
        <w:t xml:space="preserve"> process (refer to chart on next page for more information):</w:t>
      </w:r>
    </w:p>
    <w:p w:rsidR="00000000" w:rsidDel="00000000" w:rsidP="00000000" w:rsidRDefault="00000000" w:rsidRPr="00000000" w14:paraId="0000001E">
      <w:pPr>
        <w:numPr>
          <w:ilvl w:val="0"/>
          <w:numId w:val="2"/>
        </w:numPr>
        <w:ind w:left="720" w:hanging="360"/>
        <w:jc w:val="left"/>
        <w:rPr/>
      </w:pPr>
      <w:r w:rsidDel="00000000" w:rsidR="00000000" w:rsidRPr="00000000">
        <w:rPr>
          <w:b w:val="1"/>
          <w:color w:val="ff9700"/>
          <w:rtl w:val="0"/>
        </w:rPr>
        <w:t xml:space="preserve">Step 1:</w:t>
      </w:r>
      <w:r w:rsidDel="00000000" w:rsidR="00000000" w:rsidRPr="00000000">
        <w:rPr>
          <w:rtl w:val="0"/>
        </w:rPr>
        <w:t xml:space="preserve"> </w:t>
      </w:r>
      <w:r w:rsidDel="00000000" w:rsidR="00000000" w:rsidRPr="00000000">
        <w:rPr>
          <w:b w:val="1"/>
          <w:i w:val="1"/>
          <w:rtl w:val="0"/>
        </w:rPr>
        <w:t xml:space="preserve">Becoming a CoJourner </w:t>
      </w:r>
      <w:r w:rsidDel="00000000" w:rsidR="00000000" w:rsidRPr="00000000">
        <w:rPr>
          <w:rtl w:val="0"/>
        </w:rPr>
        <w:t xml:space="preserve">training (a 2-3 hour session, plus three weeks of application)</w:t>
      </w:r>
    </w:p>
    <w:p w:rsidR="00000000" w:rsidDel="00000000" w:rsidP="00000000" w:rsidRDefault="00000000" w:rsidRPr="00000000" w14:paraId="0000001F">
      <w:pPr>
        <w:numPr>
          <w:ilvl w:val="0"/>
          <w:numId w:val="1"/>
        </w:numPr>
        <w:ind w:left="720" w:hanging="360"/>
        <w:jc w:val="left"/>
        <w:rPr/>
      </w:pPr>
      <w:r w:rsidDel="00000000" w:rsidR="00000000" w:rsidRPr="00000000">
        <w:rPr>
          <w:b w:val="1"/>
          <w:color w:val="ff9700"/>
          <w:rtl w:val="0"/>
        </w:rPr>
        <w:t xml:space="preserve">Step 2:</w:t>
      </w:r>
      <w:r w:rsidDel="00000000" w:rsidR="00000000" w:rsidRPr="00000000">
        <w:rPr>
          <w:rtl w:val="0"/>
        </w:rPr>
        <w:t xml:space="preserve"> A follow-up meeting of accountability and fellowship (a 1.5-hour session)</w:t>
      </w:r>
    </w:p>
    <w:p w:rsidR="00000000" w:rsidDel="00000000" w:rsidP="00000000" w:rsidRDefault="00000000" w:rsidRPr="00000000" w14:paraId="00000020">
      <w:pPr>
        <w:numPr>
          <w:ilvl w:val="0"/>
          <w:numId w:val="6"/>
        </w:numPr>
        <w:ind w:left="720" w:hanging="360"/>
        <w:jc w:val="left"/>
        <w:rPr/>
      </w:pPr>
      <w:r w:rsidDel="00000000" w:rsidR="00000000" w:rsidRPr="00000000">
        <w:rPr>
          <w:b w:val="1"/>
          <w:color w:val="ff9700"/>
          <w:rtl w:val="0"/>
        </w:rPr>
        <w:t xml:space="preserve">Step 3:</w:t>
      </w:r>
      <w:r w:rsidDel="00000000" w:rsidR="00000000" w:rsidRPr="00000000">
        <w:rPr>
          <w:rtl w:val="0"/>
        </w:rPr>
        <w:t xml:space="preserve"> </w:t>
      </w:r>
      <w:r w:rsidDel="00000000" w:rsidR="00000000" w:rsidRPr="00000000">
        <w:rPr>
          <w:b w:val="1"/>
          <w:i w:val="1"/>
          <w:rtl w:val="0"/>
        </w:rPr>
        <w:t xml:space="preserve">Evangelism Movements</w:t>
      </w:r>
      <w:r w:rsidDel="00000000" w:rsidR="00000000" w:rsidRPr="00000000">
        <w:rPr>
          <w:rtl w:val="0"/>
        </w:rPr>
        <w:t xml:space="preserve"> and </w:t>
      </w:r>
      <w:r w:rsidDel="00000000" w:rsidR="00000000" w:rsidRPr="00000000">
        <w:rPr>
          <w:b w:val="1"/>
          <w:i w:val="1"/>
          <w:rtl w:val="0"/>
        </w:rPr>
        <w:t xml:space="preserve">Sent 6:7 PURSUE - </w:t>
      </w:r>
      <w:r w:rsidDel="00000000" w:rsidR="00000000" w:rsidRPr="00000000">
        <w:rPr>
          <w:i w:val="1"/>
          <w:rtl w:val="0"/>
        </w:rPr>
        <w:t xml:space="preserve">foundations for growth</w:t>
      </w:r>
      <w:r w:rsidDel="00000000" w:rsidR="00000000" w:rsidRPr="00000000">
        <w:rPr>
          <w:rtl w:val="0"/>
        </w:rPr>
        <w:t xml:space="preserve"> training (3-4-hour session)</w:t>
      </w:r>
    </w:p>
    <w:p w:rsidR="00000000" w:rsidDel="00000000" w:rsidP="00000000" w:rsidRDefault="00000000" w:rsidRPr="00000000" w14:paraId="00000021">
      <w:pPr>
        <w:numPr>
          <w:ilvl w:val="0"/>
          <w:numId w:val="3"/>
        </w:numPr>
        <w:ind w:left="720" w:hanging="360"/>
        <w:jc w:val="left"/>
        <w:rPr/>
      </w:pPr>
      <w:r w:rsidDel="00000000" w:rsidR="00000000" w:rsidRPr="00000000">
        <w:rPr>
          <w:b w:val="1"/>
          <w:color w:val="ff9700"/>
          <w:rtl w:val="0"/>
        </w:rPr>
        <w:t xml:space="preserve">Step 4:</w:t>
      </w:r>
      <w:r w:rsidDel="00000000" w:rsidR="00000000" w:rsidRPr="00000000">
        <w:rPr>
          <w:rtl w:val="0"/>
        </w:rPr>
        <w:t xml:space="preserve"> </w:t>
      </w:r>
      <w:r w:rsidDel="00000000" w:rsidR="00000000" w:rsidRPr="00000000">
        <w:rPr>
          <w:b w:val="1"/>
          <w:i w:val="1"/>
          <w:rtl w:val="0"/>
        </w:rPr>
        <w:t xml:space="preserve">Sent 6:7 - LAUNCH</w:t>
      </w:r>
      <w:r w:rsidDel="00000000" w:rsidR="00000000" w:rsidRPr="00000000">
        <w:rPr>
          <w:rtl w:val="0"/>
        </w:rPr>
        <w:t xml:space="preserve"> - </w:t>
      </w:r>
      <w:r w:rsidDel="00000000" w:rsidR="00000000" w:rsidRPr="00000000">
        <w:rPr>
          <w:i w:val="1"/>
          <w:rtl w:val="0"/>
        </w:rPr>
        <w:t xml:space="preserve">preparing to lead</w:t>
      </w:r>
      <w:r w:rsidDel="00000000" w:rsidR="00000000" w:rsidRPr="00000000">
        <w:rPr>
          <w:rtl w:val="0"/>
        </w:rPr>
        <w:t xml:space="preserve"> (11 sessions) and </w:t>
      </w:r>
      <w:r w:rsidDel="00000000" w:rsidR="00000000" w:rsidRPr="00000000">
        <w:rPr>
          <w:b w:val="1"/>
          <w:i w:val="1"/>
          <w:rtl w:val="0"/>
        </w:rPr>
        <w:t xml:space="preserve">Sent 6:7 - DEVELOP</w:t>
      </w:r>
      <w:r w:rsidDel="00000000" w:rsidR="00000000" w:rsidRPr="00000000">
        <w:rPr>
          <w:rtl w:val="0"/>
        </w:rPr>
        <w:t xml:space="preserve"> - </w:t>
      </w:r>
      <w:r w:rsidDel="00000000" w:rsidR="00000000" w:rsidRPr="00000000">
        <w:rPr>
          <w:i w:val="1"/>
          <w:rtl w:val="0"/>
        </w:rPr>
        <w:t xml:space="preserve">peer-coaching among leaders</w:t>
      </w:r>
      <w:r w:rsidDel="00000000" w:rsidR="00000000" w:rsidRPr="00000000">
        <w:rPr>
          <w:rtl w:val="0"/>
        </w:rPr>
        <w:t xml:space="preserve"> – a community for leadership development and missional effectiveness (12 sessions to be used in coaching circles and/or self-directed study)</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br w:type="page"/>
      </w:r>
      <w:r w:rsidDel="00000000" w:rsidR="00000000" w:rsidRPr="00000000">
        <w:rPr>
          <w:rtl w:val="0"/>
        </w:rPr>
      </w:r>
    </w:p>
    <w:p w:rsidR="00000000" w:rsidDel="00000000" w:rsidP="00000000" w:rsidRDefault="00000000" w:rsidRPr="00000000" w14:paraId="00000025">
      <w:pPr>
        <w:rPr/>
      </w:pPr>
      <w:r w:rsidDel="00000000" w:rsidR="00000000" w:rsidRPr="00000000">
        <w:rPr/>
        <w:drawing>
          <wp:inline distB="114300" distT="114300" distL="114300" distR="114300">
            <wp:extent cx="5810250" cy="3267075"/>
            <wp:effectExtent b="0" l="0" r="0" t="0"/>
            <wp:docPr id="10"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5810250" cy="326707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Other notes about  recap</w:t>
      </w:r>
    </w:p>
    <w:p w:rsidR="00000000" w:rsidDel="00000000" w:rsidP="00000000" w:rsidRDefault="00000000" w:rsidRPr="00000000" w14:paraId="00000027">
      <w:pPr>
        <w:pStyle w:val="Heading3"/>
        <w:rPr/>
      </w:pPr>
      <w:bookmarkStart w:colFirst="0" w:colLast="0" w:name="_heading=h.17dp8vu" w:id="10"/>
      <w:bookmarkEnd w:id="10"/>
      <w:r w:rsidDel="00000000" w:rsidR="00000000" w:rsidRPr="00000000">
        <w:rPr>
          <w:rtl w:val="0"/>
        </w:rPr>
      </w:r>
    </w:p>
    <w:p w:rsidR="00000000" w:rsidDel="00000000" w:rsidP="00000000" w:rsidRDefault="00000000" w:rsidRPr="00000000" w14:paraId="0000002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B">
      <w:pPr>
        <w:rPr/>
      </w:pPr>
      <w:r w:rsidDel="00000000" w:rsidR="00000000" w:rsidRPr="00000000">
        <w:rPr/>
        <w:drawing>
          <wp:inline distB="114300" distT="114300" distL="114300" distR="114300">
            <wp:extent cx="5829300" cy="3276600"/>
            <wp:effectExtent b="0" l="0" r="0" t="0"/>
            <wp:docPr id="9" name="image4.jpg"/>
            <a:graphic>
              <a:graphicData uri="http://schemas.openxmlformats.org/drawingml/2006/picture">
                <pic:pic>
                  <pic:nvPicPr>
                    <pic:cNvPr id="0" name="image4.jpg"/>
                    <pic:cNvPicPr preferRelativeResize="0"/>
                  </pic:nvPicPr>
                  <pic:blipFill>
                    <a:blip r:embed="rId11"/>
                    <a:srcRect b="0" l="25" r="25" t="0"/>
                    <a:stretch>
                      <a:fillRect/>
                    </a:stretch>
                  </pic:blipFill>
                  <pic:spPr>
                    <a:xfrm>
                      <a:off x="0" y="0"/>
                      <a:ext cx="58293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pStyle w:val="Heading3"/>
        <w:rPr/>
      </w:pPr>
      <w:bookmarkStart w:colFirst="0" w:colLast="0" w:name="_heading=h.3rdcrjn" w:id="11"/>
      <w:bookmarkEnd w:id="11"/>
      <w:r w:rsidDel="00000000" w:rsidR="00000000" w:rsidRPr="00000000">
        <w:rPr>
          <w:rtl w:val="0"/>
        </w:rPr>
      </w:r>
    </w:p>
    <w:p w:rsidR="00000000" w:rsidDel="00000000" w:rsidP="00000000" w:rsidRDefault="00000000" w:rsidRPr="00000000" w14:paraId="0000003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drawing>
          <wp:inline distB="114300" distT="114300" distL="114300" distR="114300">
            <wp:extent cx="5943600" cy="4229100"/>
            <wp:effectExtent b="0" l="0" r="0" t="0"/>
            <wp:docPr id="11"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94360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Style w:val="Heading3"/>
        <w:rPr/>
      </w:pPr>
      <w:bookmarkStart w:colFirst="0" w:colLast="0" w:name="_heading=h.26in1rg" w:id="12"/>
      <w:bookmarkEnd w:id="12"/>
      <w:r w:rsidDel="00000000" w:rsidR="00000000" w:rsidRPr="00000000">
        <w:rPr>
          <w:rtl w:val="0"/>
        </w:rPr>
      </w:r>
    </w:p>
    <w:p w:rsidR="00000000" w:rsidDel="00000000" w:rsidP="00000000" w:rsidRDefault="00000000" w:rsidRPr="00000000" w14:paraId="0000005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pStyle w:val="Heading1"/>
        <w:rPr/>
      </w:pPr>
      <w:bookmarkStart w:colFirst="0" w:colLast="0" w:name="_heading=h.3zpg7r58757v" w:id="13"/>
      <w:bookmarkEnd w:id="13"/>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pStyle w:val="Heading1"/>
        <w:rPr/>
      </w:pPr>
      <w:bookmarkStart w:colFirst="0" w:colLast="0" w:name="_heading=h.lnxbz9" w:id="14"/>
      <w:bookmarkEnd w:id="14"/>
      <w:r w:rsidDel="00000000" w:rsidR="00000000" w:rsidRPr="00000000">
        <w:rPr>
          <w:rtl w:val="0"/>
        </w:rPr>
        <w:t xml:space="preserve">God Prepared People</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The purpose of this session is to gain an understanding of the principle of finding a person whom God has prepared—a person who bears fruit, who believes the gospel, perseveres, and reproduces. In other words, a God-Prepared Person is a Fourth-Soil Person. Each participant will describe the qualities of God-Prepared People, discuss how the CoJourner role of an Explorer will help to identify them, and explain the impact they can make in helping advance the mission of Jesus.</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pStyle w:val="Heading5"/>
        <w:rPr/>
      </w:pPr>
      <w:bookmarkStart w:colFirst="0" w:colLast="0" w:name="_heading=h.35nkun2" w:id="15"/>
      <w:bookmarkEnd w:id="15"/>
      <w:r w:rsidDel="00000000" w:rsidR="00000000" w:rsidRPr="00000000">
        <w:rPr>
          <w:rtl w:val="0"/>
        </w:rPr>
        <w:t xml:space="preserve">Breakout Activity #1: The Parable of the Sower (Luke 8:4-15)</w:t>
      </w:r>
    </w:p>
    <w:p w:rsidR="00000000" w:rsidDel="00000000" w:rsidP="00000000" w:rsidRDefault="00000000" w:rsidRPr="00000000" w14:paraId="00000066">
      <w:pPr>
        <w:numPr>
          <w:ilvl w:val="0"/>
          <w:numId w:val="7"/>
        </w:numPr>
        <w:ind w:left="720" w:hanging="360"/>
        <w:rPr/>
      </w:pPr>
      <w:r w:rsidDel="00000000" w:rsidR="00000000" w:rsidRPr="00000000">
        <w:rPr>
          <w:rtl w:val="0"/>
        </w:rPr>
        <w:t xml:space="preserve">What caught your attention and why?</w:t>
      </w:r>
    </w:p>
    <w:p w:rsidR="00000000" w:rsidDel="00000000" w:rsidP="00000000" w:rsidRDefault="00000000" w:rsidRPr="00000000" w14:paraId="00000067">
      <w:pPr>
        <w:numPr>
          <w:ilvl w:val="0"/>
          <w:numId w:val="7"/>
        </w:numPr>
        <w:ind w:left="720" w:hanging="360"/>
        <w:rPr/>
      </w:pPr>
      <w:r w:rsidDel="00000000" w:rsidR="00000000" w:rsidRPr="00000000">
        <w:rPr>
          <w:rtl w:val="0"/>
        </w:rPr>
        <w:t xml:space="preserve">What can we learn about God or people?</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rFonts w:ascii="Nunito" w:cs="Nunito" w:eastAsia="Nunito" w:hAnsi="Nunito"/>
          <w:b w:val="1"/>
          <w:color w:val="000000"/>
          <w:sz w:val="22"/>
          <w:szCs w:val="22"/>
          <w:highlight w:val="gree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rFonts w:ascii="Nunito Light" w:cs="Nunito Light" w:eastAsia="Nunito Light" w:hAnsi="Nunito Light"/>
          <w:color w:val="000000"/>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pStyle w:val="Heading5"/>
        <w:rPr/>
      </w:pPr>
      <w:bookmarkStart w:colFirst="0" w:colLast="0" w:name="_heading=h.44sinio" w:id="16"/>
      <w:bookmarkEnd w:id="16"/>
      <w:r w:rsidDel="00000000" w:rsidR="00000000" w:rsidRPr="00000000">
        <w:rPr>
          <w:rtl w:val="0"/>
        </w:rPr>
        <w:t xml:space="preserve">Jesus sends out the seventy-two (Luke 10:1-11)</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rFonts w:ascii="Nunito Light" w:cs="Nunito Light" w:eastAsia="Nunito Light" w:hAnsi="Nunito Light"/>
          <w:color w:val="000000"/>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rFonts w:ascii="Nunito Light" w:cs="Nunito Light" w:eastAsia="Nunito Light" w:hAnsi="Nunito Light"/>
          <w:color w:val="000000"/>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E">
      <w:pPr>
        <w:pStyle w:val="Heading5"/>
        <w:rPr/>
      </w:pPr>
      <w:r w:rsidDel="00000000" w:rsidR="00000000" w:rsidRPr="00000000">
        <w:rPr>
          <w:rtl w:val="0"/>
        </w:rPr>
        <w:t xml:space="preserve">Breakout Activity #2: Biblical Examples of God-Prepared People</w:t>
      </w:r>
    </w:p>
    <w:p w:rsidR="00000000" w:rsidDel="00000000" w:rsidP="00000000" w:rsidRDefault="00000000" w:rsidRPr="00000000" w14:paraId="0000007F">
      <w:pPr>
        <w:rPr/>
      </w:pPr>
      <w:r w:rsidDel="00000000" w:rsidR="00000000" w:rsidRPr="00000000">
        <w:rPr>
          <w:rtl w:val="0"/>
        </w:rPr>
        <w:t xml:space="preserve">A God-Prepared Person is a Fourth-Soil Person. As we look at these passages and stories, we will discover that they receive you and your message. </w:t>
      </w:r>
    </w:p>
    <w:p w:rsidR="00000000" w:rsidDel="00000000" w:rsidP="00000000" w:rsidRDefault="00000000" w:rsidRPr="00000000" w14:paraId="00000080">
      <w:pPr>
        <w:spacing w:line="268" w:lineRule="auto"/>
        <w:jc w:val="left"/>
        <w:rPr>
          <w:rFonts w:ascii="Nunito Light" w:cs="Nunito Light" w:eastAsia="Nunito Light" w:hAnsi="Nunito Light"/>
          <w:color w:val="000000"/>
          <w:sz w:val="22"/>
          <w:szCs w:val="22"/>
        </w:rPr>
      </w:pPr>
      <w:r w:rsidDel="00000000" w:rsidR="00000000" w:rsidRPr="00000000">
        <w:rPr>
          <w:rFonts w:ascii="Nunito Light" w:cs="Nunito Light" w:eastAsia="Nunito Light" w:hAnsi="Nunito Light"/>
          <w:color w:val="000000"/>
          <w:sz w:val="22"/>
          <w:szCs w:val="22"/>
          <w:rtl w:val="0"/>
        </w:rPr>
        <w:t xml:space="preserve">  </w:t>
      </w:r>
    </w:p>
    <w:tbl>
      <w:tblPr>
        <w:tblStyle w:val="Table1"/>
        <w:tblW w:w="9367.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673"/>
        <w:gridCol w:w="3847"/>
        <w:gridCol w:w="3847"/>
        <w:tblGridChange w:id="0">
          <w:tblGrid>
            <w:gridCol w:w="1673"/>
            <w:gridCol w:w="3847"/>
            <w:gridCol w:w="3847"/>
          </w:tblGrid>
        </w:tblGridChange>
      </w:tblGrid>
      <w:tr>
        <w:trPr>
          <w:cantSplit w:val="0"/>
          <w:trHeight w:val="10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1">
            <w:pPr>
              <w:pStyle w:val="Heading6"/>
              <w:spacing w:before="200" w:lineRule="auto"/>
              <w:ind w:left="100" w:firstLine="0"/>
              <w:jc w:val="center"/>
              <w:rPr/>
            </w:pPr>
            <w:bookmarkStart w:colFirst="0" w:colLast="0" w:name="_heading=h.z337ya" w:id="17"/>
            <w:bookmarkEnd w:id="17"/>
            <w:r w:rsidDel="00000000" w:rsidR="00000000" w:rsidRPr="00000000">
              <w:rPr>
                <w:rtl w:val="0"/>
              </w:rPr>
              <w:t xml:space="preserve">Person</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2">
            <w:pPr>
              <w:pStyle w:val="Heading6"/>
              <w:spacing w:before="200" w:lineRule="auto"/>
              <w:ind w:left="100" w:firstLine="0"/>
              <w:jc w:val="center"/>
              <w:rPr/>
            </w:pPr>
            <w:bookmarkStart w:colFirst="0" w:colLast="0" w:name="_heading=h.3j2qqm3" w:id="18"/>
            <w:bookmarkEnd w:id="18"/>
            <w:r w:rsidDel="00000000" w:rsidR="00000000" w:rsidRPr="00000000">
              <w:rPr>
                <w:rtl w:val="0"/>
              </w:rPr>
              <w:t xml:space="preserve">How would you describe this person?</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3">
            <w:pPr>
              <w:pStyle w:val="Heading6"/>
              <w:spacing w:before="200" w:lineRule="auto"/>
              <w:ind w:left="100" w:firstLine="0"/>
              <w:jc w:val="center"/>
              <w:rPr/>
            </w:pPr>
            <w:bookmarkStart w:colFirst="0" w:colLast="0" w:name="_heading=h.1y810tw" w:id="19"/>
            <w:bookmarkEnd w:id="19"/>
            <w:r w:rsidDel="00000000" w:rsidR="00000000" w:rsidRPr="00000000">
              <w:rPr>
                <w:rtl w:val="0"/>
              </w:rPr>
              <w:t xml:space="preserve">What did this person do that makes them a God-Prepared Person/4th Soil Person?</w:t>
            </w:r>
          </w:p>
        </w:tc>
      </w:tr>
      <w:tr>
        <w:trPr>
          <w:cantSplit w:val="0"/>
          <w:trHeight w:val="305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4">
            <w:pPr>
              <w:spacing w:line="240" w:lineRule="auto"/>
              <w:rPr/>
            </w:pPr>
            <w:r w:rsidDel="00000000" w:rsidR="00000000" w:rsidRPr="00000000">
              <w:rPr>
                <w:rtl w:val="0"/>
              </w:rPr>
              <w:t xml:space="preserve">Samaritan woman</w:t>
            </w:r>
          </w:p>
          <w:p w:rsidR="00000000" w:rsidDel="00000000" w:rsidP="00000000" w:rsidRDefault="00000000" w:rsidRPr="00000000" w14:paraId="00000085">
            <w:pPr>
              <w:spacing w:line="240" w:lineRule="auto"/>
              <w:rPr/>
            </w:pPr>
            <w:hyperlink r:id="rId13">
              <w:r w:rsidDel="00000000" w:rsidR="00000000" w:rsidRPr="00000000">
                <w:rPr>
                  <w:color w:val="1155cc"/>
                  <w:u w:val="single"/>
                  <w:rtl w:val="0"/>
                </w:rPr>
                <w:t xml:space="preserve">John 4:1-42</w:t>
              </w:r>
            </w:hyperlink>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6">
            <w:pPr>
              <w:spacing w:line="240" w:lineRule="auto"/>
              <w:rPr/>
            </w:pPr>
            <w:r w:rsidDel="00000000" w:rsidR="00000000" w:rsidRPr="00000000">
              <w:rPr>
                <w:rtl w:val="0"/>
              </w:rPr>
            </w:r>
          </w:p>
          <w:p w:rsidR="00000000" w:rsidDel="00000000" w:rsidP="00000000" w:rsidRDefault="00000000" w:rsidRPr="00000000" w14:paraId="00000087">
            <w:pPr>
              <w:spacing w:line="240" w:lineRule="auto"/>
              <w:rPr/>
            </w:pPr>
            <w:r w:rsidDel="00000000" w:rsidR="00000000" w:rsidRPr="00000000">
              <w:rPr>
                <w:rtl w:val="0"/>
              </w:rPr>
            </w:r>
          </w:p>
          <w:p w:rsidR="00000000" w:rsidDel="00000000" w:rsidP="00000000" w:rsidRDefault="00000000" w:rsidRPr="00000000" w14:paraId="00000088">
            <w:pPr>
              <w:spacing w:line="240" w:lineRule="auto"/>
              <w:rPr/>
            </w:pPr>
            <w:r w:rsidDel="00000000" w:rsidR="00000000" w:rsidRPr="00000000">
              <w:rPr>
                <w:rtl w:val="0"/>
              </w:rPr>
            </w:r>
          </w:p>
          <w:p w:rsidR="00000000" w:rsidDel="00000000" w:rsidP="00000000" w:rsidRDefault="00000000" w:rsidRPr="00000000" w14:paraId="00000089">
            <w:pPr>
              <w:spacing w:line="240" w:lineRule="auto"/>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A">
            <w:pPr>
              <w:spacing w:line="240" w:lineRule="auto"/>
              <w:rPr/>
            </w:pPr>
            <w:r w:rsidDel="00000000" w:rsidR="00000000" w:rsidRPr="00000000">
              <w:rPr>
                <w:rtl w:val="0"/>
              </w:rPr>
            </w:r>
          </w:p>
          <w:p w:rsidR="00000000" w:rsidDel="00000000" w:rsidP="00000000" w:rsidRDefault="00000000" w:rsidRPr="00000000" w14:paraId="0000008B">
            <w:pPr>
              <w:spacing w:line="240" w:lineRule="auto"/>
              <w:rPr/>
            </w:pPr>
            <w:r w:rsidDel="00000000" w:rsidR="00000000" w:rsidRPr="00000000">
              <w:rPr>
                <w:rtl w:val="0"/>
              </w:rPr>
            </w:r>
          </w:p>
          <w:p w:rsidR="00000000" w:rsidDel="00000000" w:rsidP="00000000" w:rsidRDefault="00000000" w:rsidRPr="00000000" w14:paraId="0000008C">
            <w:pPr>
              <w:spacing w:line="240" w:lineRule="auto"/>
              <w:rPr/>
            </w:pPr>
            <w:r w:rsidDel="00000000" w:rsidR="00000000" w:rsidRPr="00000000">
              <w:rPr>
                <w:rtl w:val="0"/>
              </w:rPr>
            </w:r>
          </w:p>
          <w:p w:rsidR="00000000" w:rsidDel="00000000" w:rsidP="00000000" w:rsidRDefault="00000000" w:rsidRPr="00000000" w14:paraId="0000008D">
            <w:pPr>
              <w:spacing w:line="240" w:lineRule="auto"/>
              <w:rPr/>
            </w:pPr>
            <w:r w:rsidDel="00000000" w:rsidR="00000000" w:rsidRPr="00000000">
              <w:rPr>
                <w:rtl w:val="0"/>
              </w:rPr>
            </w:r>
          </w:p>
          <w:p w:rsidR="00000000" w:rsidDel="00000000" w:rsidP="00000000" w:rsidRDefault="00000000" w:rsidRPr="00000000" w14:paraId="0000008E">
            <w:pPr>
              <w:spacing w:line="240" w:lineRule="auto"/>
              <w:rPr/>
            </w:pPr>
            <w:r w:rsidDel="00000000" w:rsidR="00000000" w:rsidRPr="00000000">
              <w:rPr>
                <w:rtl w:val="0"/>
              </w:rPr>
            </w:r>
          </w:p>
        </w:tc>
      </w:tr>
      <w:tr>
        <w:trPr>
          <w:cantSplit w:val="0"/>
          <w:trHeight w:val="305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F">
            <w:pPr>
              <w:spacing w:line="240" w:lineRule="auto"/>
              <w:rPr/>
            </w:pPr>
            <w:r w:rsidDel="00000000" w:rsidR="00000000" w:rsidRPr="00000000">
              <w:rPr>
                <w:rtl w:val="0"/>
              </w:rPr>
              <w:t xml:space="preserve">Zacchaeus</w:t>
            </w:r>
          </w:p>
          <w:p w:rsidR="00000000" w:rsidDel="00000000" w:rsidP="00000000" w:rsidRDefault="00000000" w:rsidRPr="00000000" w14:paraId="00000090">
            <w:pPr>
              <w:spacing w:line="240" w:lineRule="auto"/>
              <w:rPr/>
            </w:pPr>
            <w:hyperlink r:id="rId14">
              <w:r w:rsidDel="00000000" w:rsidR="00000000" w:rsidRPr="00000000">
                <w:rPr>
                  <w:color w:val="1155cc"/>
                  <w:u w:val="single"/>
                  <w:rtl w:val="0"/>
                </w:rPr>
                <w:t xml:space="preserve">Luke 19:1-10</w:t>
              </w:r>
            </w:hyperlink>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1">
            <w:pPr>
              <w:spacing w:line="240" w:lineRule="auto"/>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2">
            <w:pPr>
              <w:spacing w:line="240" w:lineRule="auto"/>
              <w:rPr/>
            </w:pPr>
            <w:r w:rsidDel="00000000" w:rsidR="00000000" w:rsidRPr="00000000">
              <w:rPr>
                <w:rtl w:val="0"/>
              </w:rPr>
            </w:r>
          </w:p>
          <w:p w:rsidR="00000000" w:rsidDel="00000000" w:rsidP="00000000" w:rsidRDefault="00000000" w:rsidRPr="00000000" w14:paraId="00000093">
            <w:pPr>
              <w:spacing w:line="240" w:lineRule="auto"/>
              <w:rPr/>
            </w:pPr>
            <w:r w:rsidDel="00000000" w:rsidR="00000000" w:rsidRPr="00000000">
              <w:rPr>
                <w:rtl w:val="0"/>
              </w:rPr>
            </w:r>
          </w:p>
          <w:p w:rsidR="00000000" w:rsidDel="00000000" w:rsidP="00000000" w:rsidRDefault="00000000" w:rsidRPr="00000000" w14:paraId="00000094">
            <w:pPr>
              <w:spacing w:line="240" w:lineRule="auto"/>
              <w:rPr/>
            </w:pPr>
            <w:r w:rsidDel="00000000" w:rsidR="00000000" w:rsidRPr="00000000">
              <w:rPr>
                <w:rtl w:val="0"/>
              </w:rPr>
            </w:r>
          </w:p>
          <w:p w:rsidR="00000000" w:rsidDel="00000000" w:rsidP="00000000" w:rsidRDefault="00000000" w:rsidRPr="00000000" w14:paraId="00000095">
            <w:pPr>
              <w:spacing w:line="240" w:lineRule="auto"/>
              <w:rPr/>
            </w:pPr>
            <w:r w:rsidDel="00000000" w:rsidR="00000000" w:rsidRPr="00000000">
              <w:rPr>
                <w:rtl w:val="0"/>
              </w:rPr>
            </w:r>
          </w:p>
          <w:p w:rsidR="00000000" w:rsidDel="00000000" w:rsidP="00000000" w:rsidRDefault="00000000" w:rsidRPr="00000000" w14:paraId="00000096">
            <w:pPr>
              <w:spacing w:line="240" w:lineRule="auto"/>
              <w:rPr/>
            </w:pPr>
            <w:r w:rsidDel="00000000" w:rsidR="00000000" w:rsidRPr="00000000">
              <w:rPr>
                <w:rtl w:val="0"/>
              </w:rPr>
            </w:r>
          </w:p>
        </w:tc>
      </w:tr>
      <w:tr>
        <w:trPr>
          <w:cantSplit w:val="0"/>
          <w:trHeight w:val="305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7">
            <w:pPr>
              <w:spacing w:line="240" w:lineRule="auto"/>
              <w:rPr/>
            </w:pPr>
            <w:r w:rsidDel="00000000" w:rsidR="00000000" w:rsidRPr="00000000">
              <w:rPr>
                <w:rtl w:val="0"/>
              </w:rPr>
              <w:t xml:space="preserve">Diana - </w:t>
            </w:r>
            <w:hyperlink r:id="rId15">
              <w:r w:rsidDel="00000000" w:rsidR="00000000" w:rsidRPr="00000000">
                <w:rPr>
                  <w:color w:val="1155cc"/>
                  <w:u w:val="single"/>
                  <w:rtl w:val="0"/>
                </w:rPr>
                <w:t xml:space="preserve">Panama</w:t>
              </w:r>
            </w:hyperlink>
            <w:r w:rsidDel="00000000" w:rsidR="00000000" w:rsidRPr="00000000">
              <w:rPr>
                <w:rtl w:val="0"/>
              </w:rPr>
              <w:t xml:space="preserve"> video</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8">
            <w:pPr>
              <w:spacing w:line="240" w:lineRule="auto"/>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9">
            <w:pPr>
              <w:spacing w:line="240" w:lineRule="auto"/>
              <w:rPr/>
            </w:pPr>
            <w:r w:rsidDel="00000000" w:rsidR="00000000" w:rsidRPr="00000000">
              <w:rPr>
                <w:rtl w:val="0"/>
              </w:rPr>
            </w:r>
          </w:p>
          <w:p w:rsidR="00000000" w:rsidDel="00000000" w:rsidP="00000000" w:rsidRDefault="00000000" w:rsidRPr="00000000" w14:paraId="0000009A">
            <w:pPr>
              <w:spacing w:line="240" w:lineRule="auto"/>
              <w:rPr/>
            </w:pPr>
            <w:r w:rsidDel="00000000" w:rsidR="00000000" w:rsidRPr="00000000">
              <w:rPr>
                <w:rtl w:val="0"/>
              </w:rPr>
            </w:r>
          </w:p>
          <w:p w:rsidR="00000000" w:rsidDel="00000000" w:rsidP="00000000" w:rsidRDefault="00000000" w:rsidRPr="00000000" w14:paraId="0000009B">
            <w:pPr>
              <w:spacing w:line="240" w:lineRule="auto"/>
              <w:rPr/>
            </w:pPr>
            <w:r w:rsidDel="00000000" w:rsidR="00000000" w:rsidRPr="00000000">
              <w:rPr>
                <w:rtl w:val="0"/>
              </w:rPr>
            </w:r>
          </w:p>
          <w:p w:rsidR="00000000" w:rsidDel="00000000" w:rsidP="00000000" w:rsidRDefault="00000000" w:rsidRPr="00000000" w14:paraId="0000009C">
            <w:pPr>
              <w:spacing w:line="240" w:lineRule="auto"/>
              <w:rPr/>
            </w:pPr>
            <w:r w:rsidDel="00000000" w:rsidR="00000000" w:rsidRPr="00000000">
              <w:rPr>
                <w:rtl w:val="0"/>
              </w:rPr>
            </w:r>
          </w:p>
          <w:p w:rsidR="00000000" w:rsidDel="00000000" w:rsidP="00000000" w:rsidRDefault="00000000" w:rsidRPr="00000000" w14:paraId="0000009D">
            <w:pPr>
              <w:spacing w:line="240" w:lineRule="auto"/>
              <w:rPr/>
            </w:pPr>
            <w:r w:rsidDel="00000000" w:rsidR="00000000" w:rsidRPr="00000000">
              <w:rPr>
                <w:rtl w:val="0"/>
              </w:rPr>
            </w:r>
          </w:p>
        </w:tc>
      </w:tr>
    </w:tbl>
    <w:p w:rsidR="00000000" w:rsidDel="00000000" w:rsidP="00000000" w:rsidRDefault="00000000" w:rsidRPr="00000000" w14:paraId="0000009E">
      <w:pPr>
        <w:pStyle w:val="Heading3"/>
        <w:rPr/>
      </w:pPr>
      <w:bookmarkStart w:colFirst="0" w:colLast="0" w:name="_heading=h.4i7ojhp" w:id="20"/>
      <w:bookmarkEnd w:id="20"/>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(More about God-Prepared People in the Appendix.)</w:t>
      </w:r>
    </w:p>
    <w:p w:rsidR="00000000" w:rsidDel="00000000" w:rsidP="00000000" w:rsidRDefault="00000000" w:rsidRPr="00000000" w14:paraId="000000A0">
      <w:pPr>
        <w:pStyle w:val="Heading3"/>
        <w:rPr/>
      </w:pPr>
      <w:bookmarkStart w:colFirst="0" w:colLast="0" w:name="_heading=h.2xcytpi" w:id="21"/>
      <w:bookmarkEnd w:id="21"/>
      <w:r w:rsidDel="00000000" w:rsidR="00000000" w:rsidRPr="00000000">
        <w:rPr>
          <w:rtl w:val="0"/>
        </w:rPr>
        <w:t xml:space="preserve">Identifying God-Prepared People (Oikos list)</w:t>
      </w:r>
    </w:p>
    <w:p w:rsidR="00000000" w:rsidDel="00000000" w:rsidP="00000000" w:rsidRDefault="00000000" w:rsidRPr="00000000" w14:paraId="000000A1">
      <w:pPr>
        <w:rPr/>
      </w:pPr>
      <w:r w:rsidDel="00000000" w:rsidR="00000000" w:rsidRPr="00000000">
        <w:rPr>
          <w:rtl w:val="0"/>
        </w:rPr>
        <w:t xml:space="preserve">Write down the names of people with whom you can live the prayer-care-share lifestyle.</w:t>
      </w:r>
    </w:p>
    <w:p w:rsidR="00000000" w:rsidDel="00000000" w:rsidP="00000000" w:rsidRDefault="00000000" w:rsidRPr="00000000" w14:paraId="000000A2">
      <w:pPr>
        <w:rPr/>
      </w:pPr>
      <w:r w:rsidDel="00000000" w:rsidR="00000000" w:rsidRPr="00000000">
        <w:rPr>
          <w:rtl w:val="0"/>
        </w:rPr>
        <w:t xml:space="preserve">NB - Non-believer</w:t>
      </w:r>
    </w:p>
    <w:p w:rsidR="00000000" w:rsidDel="00000000" w:rsidP="00000000" w:rsidRDefault="00000000" w:rsidRPr="00000000" w14:paraId="000000A3">
      <w:pPr>
        <w:rPr/>
      </w:pPr>
      <w:r w:rsidDel="00000000" w:rsidR="00000000" w:rsidRPr="00000000">
        <w:rPr>
          <w:rtl w:val="0"/>
        </w:rPr>
        <w:t xml:space="preserve">NeB - New-believer</w:t>
      </w:r>
    </w:p>
    <w:p w:rsidR="00000000" w:rsidDel="00000000" w:rsidP="00000000" w:rsidRDefault="00000000" w:rsidRPr="00000000" w14:paraId="000000A4">
      <w:pPr>
        <w:rPr/>
      </w:pPr>
      <w:r w:rsidDel="00000000" w:rsidR="00000000" w:rsidRPr="00000000">
        <w:rPr>
          <w:rtl w:val="0"/>
        </w:rPr>
        <w:t xml:space="preserve">F - Follower</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Can you identify a God-Prepared Person or someone who displays those characteristics?</w:t>
      </w:r>
    </w:p>
    <w:p w:rsidR="00000000" w:rsidDel="00000000" w:rsidP="00000000" w:rsidRDefault="00000000" w:rsidRPr="00000000" w14:paraId="000000A7">
      <w:pPr>
        <w:rPr/>
      </w:pPr>
      <w:r w:rsidDel="00000000" w:rsidR="00000000" w:rsidRPr="00000000">
        <w:rPr>
          <w:rtl w:val="0"/>
        </w:rPr>
      </w:r>
    </w:p>
    <w:tbl>
      <w:tblPr>
        <w:tblStyle w:val="Table2"/>
        <w:tblW w:w="92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90"/>
        <w:gridCol w:w="755.0000000000001"/>
        <w:gridCol w:w="755.0000000000001"/>
        <w:gridCol w:w="755.0000000000001"/>
        <w:tblGridChange w:id="0">
          <w:tblGrid>
            <w:gridCol w:w="6990"/>
            <w:gridCol w:w="755.0000000000001"/>
            <w:gridCol w:w="755.0000000000001"/>
            <w:gridCol w:w="755.0000000000001"/>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Names</w:t>
            </w:r>
          </w:p>
        </w:tc>
        <w:tc>
          <w:tcPr>
            <w:shd w:fill="auto" w:val="clear"/>
            <w:tcMar>
              <w:top w:w="100.0" w:type="dxa"/>
              <w:left w:w="100.0" w:type="dxa"/>
              <w:bottom w:w="100.0" w:type="dxa"/>
              <w:right w:w="100.0" w:type="dxa"/>
            </w:tcMar>
          </w:tcPr>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NB</w:t>
            </w:r>
          </w:p>
        </w:tc>
        <w:tc>
          <w:tcPr>
            <w:shd w:fill="auto" w:val="clear"/>
            <w:tcMar>
              <w:top w:w="100.0" w:type="dxa"/>
              <w:left w:w="100.0" w:type="dxa"/>
              <w:bottom w:w="100.0" w:type="dxa"/>
              <w:right w:w="100.0" w:type="dxa"/>
            </w:tcMar>
          </w:tcPr>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NeB</w:t>
            </w:r>
          </w:p>
        </w:tc>
        <w:tc>
          <w:tcPr>
            <w:shd w:fill="auto" w:val="clear"/>
            <w:tcMar>
              <w:top w:w="100.0" w:type="dxa"/>
              <w:left w:w="100.0" w:type="dxa"/>
              <w:bottom w:w="100.0" w:type="dxa"/>
              <w:right w:w="100.0" w:type="dxa"/>
            </w:tcMar>
          </w:tcPr>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F</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r>
    </w:tbl>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pStyle w:val="Heading5"/>
        <w:jc w:val="left"/>
        <w:rPr/>
      </w:pPr>
      <w:bookmarkStart w:colFirst="0" w:colLast="0" w:name="_heading=h.1ci93xb" w:id="22"/>
      <w:bookmarkEnd w:id="22"/>
      <w:r w:rsidDel="00000000" w:rsidR="00000000" w:rsidRPr="00000000">
        <w:rPr>
          <w:rtl w:val="0"/>
        </w:rPr>
        <w:t xml:space="preserve">Bless Every Home - start practicing the Prayer-Care-Share lifestyle in your neighborhood </w:t>
      </w:r>
    </w:p>
    <w:p w:rsidR="00000000" w:rsidDel="00000000" w:rsidP="00000000" w:rsidRDefault="00000000" w:rsidRPr="00000000" w14:paraId="000000DB">
      <w:pPr>
        <w:pStyle w:val="Heading5"/>
        <w:rPr/>
      </w:pPr>
      <w:bookmarkStart w:colFirst="0" w:colLast="0" w:name="_heading=h.3whwml4" w:id="23"/>
      <w:bookmarkEnd w:id="23"/>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114300</wp:posOffset>
            </wp:positionV>
            <wp:extent cx="938213" cy="938213"/>
            <wp:effectExtent b="0" l="0" r="0" t="0"/>
            <wp:wrapSquare wrapText="bothSides" distB="114300" distT="114300" distL="114300" distR="114300"/>
            <wp:docPr id="8"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938213" cy="938213"/>
                    </a:xfrm>
                    <a:prstGeom prst="rect"/>
                    <a:ln/>
                  </pic:spPr>
                </pic:pic>
              </a:graphicData>
            </a:graphic>
          </wp:anchor>
        </w:drawing>
      </w:r>
    </w:p>
    <w:p w:rsidR="00000000" w:rsidDel="00000000" w:rsidP="00000000" w:rsidRDefault="00000000" w:rsidRPr="00000000" w14:paraId="000000DC">
      <w:pPr>
        <w:pStyle w:val="Heading5"/>
        <w:rPr/>
      </w:pPr>
      <w:bookmarkStart w:colFirst="0" w:colLast="0" w:name="_heading=h.2bn6wsx" w:id="24"/>
      <w:bookmarkEnd w:id="24"/>
      <w:r w:rsidDel="00000000" w:rsidR="00000000" w:rsidRPr="00000000">
        <w:rPr>
          <w:rtl w:val="0"/>
        </w:rPr>
      </w:r>
    </w:p>
    <w:p w:rsidR="00000000" w:rsidDel="00000000" w:rsidP="00000000" w:rsidRDefault="00000000" w:rsidRPr="00000000" w14:paraId="000000DD">
      <w:pPr>
        <w:spacing w:line="240" w:lineRule="auto"/>
        <w:rPr>
          <w:rFonts w:ascii="Nunito Light" w:cs="Nunito Light" w:eastAsia="Nunito Light" w:hAnsi="Nunito Light"/>
          <w:b w:val="1"/>
          <w:color w:val="000000"/>
          <w:sz w:val="22"/>
          <w:szCs w:val="22"/>
        </w:rPr>
      </w:pPr>
      <w:r w:rsidDel="00000000" w:rsidR="00000000" w:rsidRPr="00000000">
        <w:rPr>
          <w:rtl w:val="0"/>
        </w:rPr>
      </w:r>
    </w:p>
    <w:p w:rsidR="00000000" w:rsidDel="00000000" w:rsidP="00000000" w:rsidRDefault="00000000" w:rsidRPr="00000000" w14:paraId="000000DE">
      <w:pPr>
        <w:spacing w:line="240" w:lineRule="auto"/>
        <w:rPr>
          <w:rFonts w:ascii="Nunito Light" w:cs="Nunito Light" w:eastAsia="Nunito Light" w:hAnsi="Nunito Light"/>
          <w:b w:val="1"/>
          <w:color w:val="000000"/>
          <w:sz w:val="22"/>
          <w:szCs w:val="22"/>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www.blesseveryhome.com</w:t>
      </w:r>
    </w:p>
    <w:p w:rsidR="00000000" w:rsidDel="00000000" w:rsidP="00000000" w:rsidRDefault="00000000" w:rsidRPr="00000000" w14:paraId="000000E0">
      <w:pPr>
        <w:pStyle w:val="Heading1"/>
        <w:rPr/>
      </w:pPr>
      <w:bookmarkStart w:colFirst="0" w:colLast="0" w:name="_heading=h.qsh70q" w:id="25"/>
      <w:bookmarkEnd w:id="25"/>
      <w:r w:rsidDel="00000000" w:rsidR="00000000" w:rsidRPr="00000000">
        <w:rPr>
          <w:rtl w:val="0"/>
        </w:rPr>
        <w:t xml:space="preserve">Disciple-making Pathway</w:t>
      </w:r>
    </w:p>
    <w:p w:rsidR="00000000" w:rsidDel="00000000" w:rsidP="00000000" w:rsidRDefault="00000000" w:rsidRPr="00000000" w14:paraId="000000E1">
      <w:pPr>
        <w:pStyle w:val="Heading5"/>
        <w:rPr/>
      </w:pPr>
      <w:bookmarkStart w:colFirst="0" w:colLast="0" w:name="_heading=h.3as4poj" w:id="26"/>
      <w:bookmarkEnd w:id="26"/>
      <w:r w:rsidDel="00000000" w:rsidR="00000000" w:rsidRPr="00000000">
        <w:rPr>
          <w:rtl w:val="0"/>
        </w:rPr>
        <w:t xml:space="preserve">What to do when someone says “Yes”?</w:t>
      </w:r>
    </w:p>
    <w:p w:rsidR="00000000" w:rsidDel="00000000" w:rsidP="00000000" w:rsidRDefault="00000000" w:rsidRPr="00000000" w14:paraId="000000E2">
      <w:pPr>
        <w:pStyle w:val="Heading5"/>
        <w:rPr/>
      </w:pPr>
      <w:bookmarkStart w:colFirst="0" w:colLast="0" w:name="_heading=h.1pxezwc" w:id="27"/>
      <w:bookmarkEnd w:id="27"/>
      <w:r w:rsidDel="00000000" w:rsidR="00000000" w:rsidRPr="00000000">
        <w:rPr>
          <w:rtl w:val="0"/>
        </w:rPr>
      </w:r>
    </w:p>
    <w:p w:rsidR="00000000" w:rsidDel="00000000" w:rsidP="00000000" w:rsidRDefault="00000000" w:rsidRPr="00000000" w14:paraId="000000E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pStyle w:val="Heading5"/>
        <w:numPr>
          <w:ilvl w:val="0"/>
          <w:numId w:val="9"/>
        </w:numPr>
        <w:ind w:left="720" w:hanging="360"/>
        <w:rPr/>
      </w:pPr>
      <w:bookmarkStart w:colFirst="0" w:colLast="0" w:name="_heading=h.49x2ik5" w:id="28"/>
      <w:bookmarkEnd w:id="28"/>
      <w:r w:rsidDel="00000000" w:rsidR="00000000" w:rsidRPr="00000000">
        <w:rPr>
          <w:rtl w:val="0"/>
        </w:rPr>
        <w:t xml:space="preserve">Environment</w:t>
      </w:r>
    </w:p>
    <w:p w:rsidR="00000000" w:rsidDel="00000000" w:rsidP="00000000" w:rsidRDefault="00000000" w:rsidRPr="00000000" w14:paraId="000000EC">
      <w:pPr>
        <w:pStyle w:val="Heading5"/>
        <w:numPr>
          <w:ilvl w:val="0"/>
          <w:numId w:val="9"/>
        </w:numPr>
        <w:ind w:left="720" w:hanging="360"/>
        <w:rPr/>
      </w:pPr>
      <w:bookmarkStart w:colFirst="0" w:colLast="0" w:name="_heading=h.2p2csry" w:id="29"/>
      <w:bookmarkEnd w:id="29"/>
      <w:r w:rsidDel="00000000" w:rsidR="00000000" w:rsidRPr="00000000">
        <w:rPr>
          <w:rtl w:val="0"/>
        </w:rPr>
        <w:t xml:space="preserve">Process</w:t>
      </w:r>
    </w:p>
    <w:p w:rsidR="00000000" w:rsidDel="00000000" w:rsidP="00000000" w:rsidRDefault="00000000" w:rsidRPr="00000000" w14:paraId="000000ED">
      <w:pPr>
        <w:pStyle w:val="Heading5"/>
        <w:numPr>
          <w:ilvl w:val="0"/>
          <w:numId w:val="9"/>
        </w:numPr>
        <w:ind w:left="720" w:hanging="360"/>
        <w:rPr/>
      </w:pPr>
      <w:bookmarkStart w:colFirst="0" w:colLast="0" w:name="_heading=h.147n2zr" w:id="30"/>
      <w:bookmarkEnd w:id="30"/>
      <w:r w:rsidDel="00000000" w:rsidR="00000000" w:rsidRPr="00000000">
        <w:rPr>
          <w:rtl w:val="0"/>
        </w:rPr>
        <w:t xml:space="preserve">Content</w:t>
      </w:r>
    </w:p>
    <w:p w:rsidR="00000000" w:rsidDel="00000000" w:rsidP="00000000" w:rsidRDefault="00000000" w:rsidRPr="00000000" w14:paraId="000000EE">
      <w:pPr>
        <w:pStyle w:val="Heading5"/>
        <w:rPr/>
      </w:pPr>
      <w:bookmarkStart w:colFirst="0" w:colLast="0" w:name="_heading=h.3o7alnk" w:id="31"/>
      <w:bookmarkEnd w:id="31"/>
      <w:r w:rsidDel="00000000" w:rsidR="00000000" w:rsidRPr="00000000">
        <w:rPr>
          <w:rtl w:val="0"/>
        </w:rPr>
      </w:r>
    </w:p>
    <w:p w:rsidR="00000000" w:rsidDel="00000000" w:rsidP="00000000" w:rsidRDefault="00000000" w:rsidRPr="00000000" w14:paraId="000000E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pStyle w:val="Heading5"/>
        <w:rPr/>
      </w:pPr>
      <w:bookmarkStart w:colFirst="0" w:colLast="0" w:name="_heading=h.23ckvvd" w:id="32"/>
      <w:bookmarkEnd w:id="32"/>
      <w:r w:rsidDel="00000000" w:rsidR="00000000" w:rsidRPr="00000000">
        <w:rPr>
          <w:rtl w:val="0"/>
        </w:rPr>
        <w:t xml:space="preserve">What is needed for fruitful disciple-making?</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pStyle w:val="Heading5"/>
        <w:rPr/>
      </w:pPr>
      <w:bookmarkStart w:colFirst="0" w:colLast="0" w:name="_heading=h.ihv636" w:id="33"/>
      <w:bookmarkEnd w:id="33"/>
      <w:r w:rsidDel="00000000" w:rsidR="00000000" w:rsidRPr="00000000">
        <w:rPr>
          <w:rtl w:val="0"/>
        </w:rPr>
        <w:t xml:space="preserve">The Five Essentials of a Disciple-Making Culture</w:t>
      </w:r>
    </w:p>
    <w:p w:rsidR="00000000" w:rsidDel="00000000" w:rsidP="00000000" w:rsidRDefault="00000000" w:rsidRPr="00000000" w14:paraId="00000104">
      <w:pPr>
        <w:numPr>
          <w:ilvl w:val="0"/>
          <w:numId w:val="4"/>
        </w:numPr>
        <w:ind w:left="720" w:hanging="360"/>
        <w:rPr/>
      </w:pPr>
      <w:r w:rsidDel="00000000" w:rsidR="00000000" w:rsidRPr="00000000">
        <w:rPr>
          <w:rtl w:val="0"/>
        </w:rPr>
        <w:t xml:space="preserve">A Relationship of love and influence</w:t>
      </w:r>
    </w:p>
    <w:p w:rsidR="00000000" w:rsidDel="00000000" w:rsidP="00000000" w:rsidRDefault="00000000" w:rsidRPr="00000000" w14:paraId="00000105">
      <w:pPr>
        <w:numPr>
          <w:ilvl w:val="0"/>
          <w:numId w:val="4"/>
        </w:numPr>
        <w:ind w:left="720" w:hanging="360"/>
        <w:rPr/>
      </w:pPr>
      <w:r w:rsidDel="00000000" w:rsidR="00000000" w:rsidRPr="00000000">
        <w:rPr>
          <w:rtl w:val="0"/>
        </w:rPr>
        <w:t xml:space="preserve">The ones who teach, model, and coach</w:t>
      </w:r>
    </w:p>
    <w:p w:rsidR="00000000" w:rsidDel="00000000" w:rsidP="00000000" w:rsidRDefault="00000000" w:rsidRPr="00000000" w14:paraId="00000106">
      <w:pPr>
        <w:numPr>
          <w:ilvl w:val="0"/>
          <w:numId w:val="4"/>
        </w:numPr>
        <w:ind w:left="720" w:hanging="360"/>
        <w:rPr/>
      </w:pPr>
      <w:r w:rsidDel="00000000" w:rsidR="00000000" w:rsidRPr="00000000">
        <w:rPr>
          <w:rtl w:val="0"/>
        </w:rPr>
        <w:t xml:space="preserve">A call to faith, action, challenge, and empowerment</w:t>
      </w:r>
    </w:p>
    <w:p w:rsidR="00000000" w:rsidDel="00000000" w:rsidP="00000000" w:rsidRDefault="00000000" w:rsidRPr="00000000" w14:paraId="00000107">
      <w:pPr>
        <w:numPr>
          <w:ilvl w:val="0"/>
          <w:numId w:val="4"/>
        </w:numPr>
        <w:ind w:left="720" w:hanging="360"/>
        <w:rPr/>
      </w:pPr>
      <w:r w:rsidDel="00000000" w:rsidR="00000000" w:rsidRPr="00000000">
        <w:rPr>
          <w:rtl w:val="0"/>
        </w:rPr>
        <w:t xml:space="preserve">It moves to those far from God</w:t>
      </w:r>
    </w:p>
    <w:p w:rsidR="00000000" w:rsidDel="00000000" w:rsidP="00000000" w:rsidRDefault="00000000" w:rsidRPr="00000000" w14:paraId="00000108">
      <w:pPr>
        <w:numPr>
          <w:ilvl w:val="0"/>
          <w:numId w:val="4"/>
        </w:numPr>
        <w:ind w:left="720" w:hanging="360"/>
        <w:rPr/>
      </w:pPr>
      <w:r w:rsidDel="00000000" w:rsidR="00000000" w:rsidRPr="00000000">
        <w:rPr>
          <w:rtl w:val="0"/>
        </w:rPr>
        <w:t xml:space="preserve">Engaged in church and kingdom-community</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pStyle w:val="Heading5"/>
        <w:ind w:left="720" w:firstLine="0"/>
        <w:rPr/>
      </w:pPr>
      <w:bookmarkStart w:colFirst="0" w:colLast="0" w:name="_heading=h.32hioqz" w:id="34"/>
      <w:bookmarkEnd w:id="34"/>
      <w:r w:rsidDel="00000000" w:rsidR="00000000" w:rsidRPr="00000000">
        <w:rPr>
          <w:rtl w:val="0"/>
        </w:rPr>
        <w:t xml:space="preserve">Simple Environment (Prayer-Care-Share Relationships)</w:t>
      </w:r>
    </w:p>
    <w:p w:rsidR="00000000" w:rsidDel="00000000" w:rsidP="00000000" w:rsidRDefault="00000000" w:rsidRPr="00000000" w14:paraId="00000117">
      <w:pPr>
        <w:pStyle w:val="Heading5"/>
        <w:ind w:left="720" w:firstLine="0"/>
        <w:rPr/>
      </w:pPr>
      <w:bookmarkStart w:colFirst="0" w:colLast="0" w:name="_heading=h.1hmsyys" w:id="35"/>
      <w:bookmarkEnd w:id="35"/>
      <w:r w:rsidDel="00000000" w:rsidR="00000000" w:rsidRPr="00000000">
        <w:rPr>
          <w:rtl w:val="0"/>
        </w:rPr>
        <w:t xml:space="preserve">Simple Process (3/3 methods)</w:t>
      </w:r>
    </w:p>
    <w:p w:rsidR="00000000" w:rsidDel="00000000" w:rsidP="00000000" w:rsidRDefault="00000000" w:rsidRPr="00000000" w14:paraId="00000118">
      <w:pPr>
        <w:pStyle w:val="Heading5"/>
        <w:numPr>
          <w:ilvl w:val="0"/>
          <w:numId w:val="5"/>
        </w:numPr>
        <w:ind w:left="720" w:hanging="360"/>
        <w:rPr/>
      </w:pPr>
      <w:bookmarkStart w:colFirst="0" w:colLast="0" w:name="_heading=h.41mghml" w:id="36"/>
      <w:bookmarkEnd w:id="36"/>
      <w:r w:rsidDel="00000000" w:rsidR="00000000" w:rsidRPr="00000000">
        <w:rPr>
          <w:u w:val="single"/>
          <w:rtl w:val="0"/>
        </w:rPr>
        <w:t xml:space="preserve">Simple Content (DBS / i.e., Sent 6:7</w:t>
      </w:r>
      <w:r w:rsidDel="00000000" w:rsidR="00000000" w:rsidRPr="00000000">
        <w:rPr>
          <w:rtl w:val="0"/>
        </w:rPr>
        <w:t xml:space="preserve">)______________________  </w:t>
      </w:r>
    </w:p>
    <w:p w:rsidR="00000000" w:rsidDel="00000000" w:rsidP="00000000" w:rsidRDefault="00000000" w:rsidRPr="00000000" w14:paraId="00000119">
      <w:pPr>
        <w:pStyle w:val="Heading5"/>
        <w:ind w:firstLine="720"/>
        <w:rPr/>
      </w:pPr>
      <w:bookmarkStart w:colFirst="0" w:colLast="0" w:name="_heading=h.2grqrue" w:id="37"/>
      <w:bookmarkEnd w:id="37"/>
      <w:r w:rsidDel="00000000" w:rsidR="00000000" w:rsidRPr="00000000">
        <w:rPr>
          <w:rtl w:val="0"/>
        </w:rPr>
        <w:t xml:space="preserve">Transferability &amp; Multiplication</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drawing>
          <wp:inline distB="114300" distT="114300" distL="114300" distR="114300">
            <wp:extent cx="5943600" cy="3340100"/>
            <wp:effectExtent b="0" l="0" r="0" t="0"/>
            <wp:docPr id="13"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pStyle w:val="Heading5"/>
        <w:rPr/>
      </w:pPr>
      <w:bookmarkStart w:colFirst="0" w:colLast="0" w:name="_heading=h.3fwokq0" w:id="38"/>
      <w:bookmarkEnd w:id="38"/>
      <w:r w:rsidDel="00000000" w:rsidR="00000000" w:rsidRPr="00000000">
        <w:rPr>
          <w:rtl w:val="0"/>
        </w:rPr>
        <w:t xml:space="preserve">How do the parts work together?</w:t>
      </w:r>
    </w:p>
    <w:p w:rsidR="00000000" w:rsidDel="00000000" w:rsidP="00000000" w:rsidRDefault="00000000" w:rsidRPr="00000000" w14:paraId="0000013C">
      <w:pPr>
        <w:rPr/>
      </w:pPr>
      <w:r w:rsidDel="00000000" w:rsidR="00000000" w:rsidRPr="00000000">
        <w:rPr/>
        <w:drawing>
          <wp:inline distB="114300" distT="114300" distL="114300" distR="114300">
            <wp:extent cx="5943600" cy="2953285"/>
            <wp:effectExtent b="0" l="0" r="0" t="0"/>
            <wp:docPr id="12" name="image3.png"/>
            <a:graphic>
              <a:graphicData uri="http://schemas.openxmlformats.org/drawingml/2006/picture">
                <pic:pic>
                  <pic:nvPicPr>
                    <pic:cNvPr id="0" name="image3.png"/>
                    <pic:cNvPicPr preferRelativeResize="0"/>
                  </pic:nvPicPr>
                  <pic:blipFill>
                    <a:blip r:embed="rId18"/>
                    <a:srcRect b="0" l="0" r="0" t="11664"/>
                    <a:stretch>
                      <a:fillRect/>
                    </a:stretch>
                  </pic:blipFill>
                  <pic:spPr>
                    <a:xfrm>
                      <a:off x="0" y="0"/>
                      <a:ext cx="5943600" cy="2953285"/>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pStyle w:val="Heading5"/>
        <w:rPr/>
      </w:pPr>
      <w:bookmarkStart w:colFirst="0" w:colLast="0" w:name="_heading=h.j20mcc4a27jp" w:id="39"/>
      <w:bookmarkEnd w:id="39"/>
      <w:r w:rsidDel="00000000" w:rsidR="00000000" w:rsidRPr="00000000">
        <w:rPr>
          <w:rtl w:val="0"/>
        </w:rPr>
        <w:t xml:space="preserve">Breakout Activity #3</w:t>
      </w:r>
    </w:p>
    <w:p w:rsidR="00000000" w:rsidDel="00000000" w:rsidP="00000000" w:rsidRDefault="00000000" w:rsidRPr="00000000" w14:paraId="00000151">
      <w:pPr>
        <w:rPr/>
      </w:pPr>
      <w:r w:rsidDel="00000000" w:rsidR="00000000" w:rsidRPr="00000000">
        <w:rPr/>
        <w:drawing>
          <wp:inline distB="114300" distT="114300" distL="114300" distR="114300">
            <wp:extent cx="5943600" cy="543996"/>
            <wp:effectExtent b="0" l="0" r="0" t="0"/>
            <wp:docPr id="6" name="image8.jpg"/>
            <a:graphic>
              <a:graphicData uri="http://schemas.openxmlformats.org/drawingml/2006/picture">
                <pic:pic>
                  <pic:nvPicPr>
                    <pic:cNvPr id="0" name="image8.jpg"/>
                    <pic:cNvPicPr preferRelativeResize="0"/>
                  </pic:nvPicPr>
                  <pic:blipFill>
                    <a:blip r:embed="rId19"/>
                    <a:srcRect b="82970" l="0" r="0" t="3706"/>
                    <a:stretch>
                      <a:fillRect/>
                    </a:stretch>
                  </pic:blipFill>
                  <pic:spPr>
                    <a:xfrm>
                      <a:off x="0" y="0"/>
                      <a:ext cx="5943600" cy="543996"/>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rPr/>
      </w:pPr>
      <w:r w:rsidDel="00000000" w:rsidR="00000000" w:rsidRPr="00000000">
        <w:rPr/>
        <w:drawing>
          <wp:inline distB="114300" distT="114300" distL="114300" distR="114300">
            <wp:extent cx="5943600" cy="4597400"/>
            <wp:effectExtent b="0" l="0" r="0" t="0"/>
            <wp:docPr id="14"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a:off x="0" y="0"/>
                      <a:ext cx="5943600" cy="4597400"/>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F">
      <w:pPr>
        <w:pStyle w:val="Heading5"/>
        <w:rPr/>
      </w:pPr>
      <w:bookmarkStart w:colFirst="0" w:colLast="0" w:name="_heading=h.db66m0va6oiq" w:id="40"/>
      <w:bookmarkEnd w:id="40"/>
      <w:r w:rsidDel="00000000" w:rsidR="00000000" w:rsidRPr="00000000">
        <w:rPr>
          <w:rtl w:val="0"/>
        </w:rPr>
        <w:t xml:space="preserve">Concluding Notes</w:t>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4">
      <w:pPr>
        <w:rPr/>
      </w:pPr>
      <w:r w:rsidDel="00000000" w:rsidR="00000000" w:rsidRPr="00000000">
        <w:rPr>
          <w:rtl w:val="0"/>
        </w:rPr>
        <w:t xml:space="preserve">Appendix</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pStyle w:val="Heading1"/>
        <w:jc w:val="left"/>
        <w:rPr/>
      </w:pPr>
      <w:bookmarkStart w:colFirst="0" w:colLast="0" w:name="_heading=h.1v1yuxt" w:id="41"/>
      <w:bookmarkEnd w:id="41"/>
      <w:r w:rsidDel="00000000" w:rsidR="00000000" w:rsidRPr="00000000">
        <w:rPr>
          <w:rtl w:val="0"/>
        </w:rPr>
        <w:t xml:space="preserve">The Difference between a Person of Peace and God-Prepared People (a 4th Soil Person)</w:t>
      </w:r>
    </w:p>
    <w:p w:rsidR="00000000" w:rsidDel="00000000" w:rsidP="00000000" w:rsidRDefault="00000000" w:rsidRPr="00000000" w14:paraId="00000187">
      <w:pPr>
        <w:spacing w:line="240" w:lineRule="auto"/>
        <w:jc w:val="cente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188">
      <w:pPr>
        <w:pStyle w:val="Heading3"/>
        <w:spacing w:before="40" w:line="259" w:lineRule="auto"/>
        <w:jc w:val="left"/>
        <w:rPr/>
      </w:pPr>
      <w:bookmarkStart w:colFirst="0" w:colLast="0" w:name="_heading=h.4f1mdlm" w:id="42"/>
      <w:bookmarkEnd w:id="42"/>
      <w:r w:rsidDel="00000000" w:rsidR="00000000" w:rsidRPr="00000000">
        <w:rPr>
          <w:rtl w:val="0"/>
        </w:rPr>
        <w:t xml:space="preserve">Characteristics of Person of Peace</w:t>
      </w:r>
    </w:p>
    <w:p w:rsidR="00000000" w:rsidDel="00000000" w:rsidP="00000000" w:rsidRDefault="00000000" w:rsidRPr="00000000" w14:paraId="00000189">
      <w:pPr>
        <w:spacing w:line="240" w:lineRule="auto"/>
        <w:rPr>
          <w:rFonts w:ascii="Nunito Light" w:cs="Nunito Light" w:eastAsia="Nunito Light" w:hAnsi="Nunito Light"/>
          <w:color w:val="000000"/>
          <w:sz w:val="22"/>
          <w:szCs w:val="22"/>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As in Luke 10:1-11 - Jesus tells the disciples where to go, what to say, with whom to talk, what to watch out for, and what to do if their message is rejected. These detailed instructions do not represent the goal of the assignment: A harvest. The overarching mission involves broad seed-sowing throughout Galilee.</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t xml:space="preserve">Jesus’ plan to care for the disciples as the “House rule” that provides a base of operation for fieldworkers assigned to unfamiliar mission fields - see Mark 10:6, Matthew 10:11, Luke 10:7</w:t>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t xml:space="preserve">In other words, Jesus instructed His disciples to find a home base, then cease the search for more home bases. They were not to waste time looking for multiple homes while they sowed the area with the gospel. Is it possible for a Person of Peace to also be a Fourth-Soil Person? Certainly! When the area has been sown, travel to a new area and repeat the process; first find a Person of Peace, then again saturate the area with the gospel.</w:t>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t xml:space="preserve">They are...</w:t>
      </w:r>
    </w:p>
    <w:p w:rsidR="00000000" w:rsidDel="00000000" w:rsidP="00000000" w:rsidRDefault="00000000" w:rsidRPr="00000000" w14:paraId="00000191">
      <w:pPr>
        <w:numPr>
          <w:ilvl w:val="0"/>
          <w:numId w:val="8"/>
        </w:numPr>
        <w:ind w:left="720" w:hanging="360"/>
        <w:rPr/>
      </w:pPr>
      <w:r w:rsidDel="00000000" w:rsidR="00000000" w:rsidRPr="00000000">
        <w:rPr>
          <w:rtl w:val="0"/>
        </w:rPr>
        <w:t xml:space="preserve">Hospitable</w:t>
      </w:r>
    </w:p>
    <w:p w:rsidR="00000000" w:rsidDel="00000000" w:rsidP="00000000" w:rsidRDefault="00000000" w:rsidRPr="00000000" w14:paraId="00000192">
      <w:pPr>
        <w:numPr>
          <w:ilvl w:val="0"/>
          <w:numId w:val="8"/>
        </w:numPr>
        <w:ind w:left="720" w:hanging="360"/>
        <w:rPr/>
      </w:pPr>
      <w:r w:rsidDel="00000000" w:rsidR="00000000" w:rsidRPr="00000000">
        <w:rPr>
          <w:rtl w:val="0"/>
        </w:rPr>
        <w:t xml:space="preserve">Generous</w:t>
      </w:r>
    </w:p>
    <w:p w:rsidR="00000000" w:rsidDel="00000000" w:rsidP="00000000" w:rsidRDefault="00000000" w:rsidRPr="00000000" w14:paraId="00000193">
      <w:pPr>
        <w:numPr>
          <w:ilvl w:val="0"/>
          <w:numId w:val="8"/>
        </w:numPr>
        <w:ind w:left="720" w:hanging="360"/>
        <w:rPr/>
      </w:pPr>
      <w:r w:rsidDel="00000000" w:rsidR="00000000" w:rsidRPr="00000000">
        <w:rPr>
          <w:rtl w:val="0"/>
        </w:rPr>
        <w:t xml:space="preserve">Agreeable</w:t>
      </w:r>
    </w:p>
    <w:p w:rsidR="00000000" w:rsidDel="00000000" w:rsidP="00000000" w:rsidRDefault="00000000" w:rsidRPr="00000000" w14:paraId="00000194">
      <w:pPr>
        <w:numPr>
          <w:ilvl w:val="0"/>
          <w:numId w:val="8"/>
        </w:numPr>
        <w:ind w:left="720" w:hanging="360"/>
        <w:rPr/>
      </w:pPr>
      <w:r w:rsidDel="00000000" w:rsidR="00000000" w:rsidRPr="00000000">
        <w:rPr>
          <w:rtl w:val="0"/>
        </w:rPr>
        <w:t xml:space="preserve">Open</w:t>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t xml:space="preserve">Finding a Person of Peace helps you target your ministry area.</w:t>
      </w:r>
    </w:p>
    <w:p w:rsidR="00000000" w:rsidDel="00000000" w:rsidP="00000000" w:rsidRDefault="00000000" w:rsidRPr="00000000" w14:paraId="00000197">
      <w:pPr>
        <w:spacing w:line="240" w:lineRule="auto"/>
        <w:rPr>
          <w:rFonts w:ascii="Nunito Light" w:cs="Nunito Light" w:eastAsia="Nunito Light" w:hAnsi="Nunito Light"/>
          <w:color w:val="000000"/>
          <w:sz w:val="22"/>
          <w:szCs w:val="22"/>
        </w:rPr>
      </w:pPr>
      <w:r w:rsidDel="00000000" w:rsidR="00000000" w:rsidRPr="00000000">
        <w:rPr>
          <w:rtl w:val="0"/>
        </w:rPr>
      </w:r>
    </w:p>
    <w:p w:rsidR="00000000" w:rsidDel="00000000" w:rsidP="00000000" w:rsidRDefault="00000000" w:rsidRPr="00000000" w14:paraId="00000198">
      <w:pPr>
        <w:pStyle w:val="Heading3"/>
        <w:spacing w:before="40" w:line="259" w:lineRule="auto"/>
        <w:jc w:val="left"/>
        <w:rPr/>
      </w:pPr>
      <w:bookmarkStart w:colFirst="0" w:colLast="0" w:name="_heading=h.2u6wntf" w:id="43"/>
      <w:bookmarkEnd w:id="43"/>
      <w:r w:rsidDel="00000000" w:rsidR="00000000" w:rsidRPr="00000000">
        <w:rPr>
          <w:rtl w:val="0"/>
        </w:rPr>
        <w:t xml:space="preserve">Characteristics of God-Prepared People/Fourth-Soil People</w:t>
      </w:r>
    </w:p>
    <w:p w:rsidR="00000000" w:rsidDel="00000000" w:rsidP="00000000" w:rsidRDefault="00000000" w:rsidRPr="00000000" w14:paraId="00000199">
      <w:pPr>
        <w:spacing w:line="240" w:lineRule="auto"/>
        <w:rPr>
          <w:rFonts w:ascii="Nunito Light" w:cs="Nunito Light" w:eastAsia="Nunito Light" w:hAnsi="Nunito Light"/>
          <w:color w:val="007398"/>
          <w:sz w:val="22"/>
          <w:szCs w:val="22"/>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t xml:space="preserve">Lydia (Acts 16:14-15), the Philippian jailer (Acts 16:25-34) and Matthew the tax collector (Matthew 9:9-10)</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t xml:space="preserve">Each of these individuals becomes a believer and reproduces. </w:t>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t xml:space="preserve">They represent a profile of the Fourth-Soil Person mentioned in the Parable of the Sower. According to the Parable of the Sower, a Fourth-Soil Person includes the following: believes the gospel, perseveres and reproduces even when passing through a time of testing (i.e., threat of persecution), and reproduces regardless of the threat and distractions of worry, riches, and pleasures of life.</w:t>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t xml:space="preserve">Jesus provides additional information by describing the Fourth-Soil Person as a generous or hospitable person who reproduces (i.e., sees people come to know Jesus and makes new disciples) at a pace of thirtyfold, sixtyfold, or a hundredfold. </w:t>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t xml:space="preserve">Sowers do not make Fourth-Soil People; they find them through seed-sowing. People often ask me how to transform second- and third-soil people into Fourth-Soil People. Although this is a possibility, remember Jesus’ Parable of the Growing Seed (Mark 4:30–32; Mark places this parable after the Parable of the Sower)—that our assignment is only to sow and reap a harvest. Efforts to transform second- and third-soil people into Fourth-Soil People should not replace broad seed-sowing efforts to find Fourth-Soil People in the harvest fields.</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t xml:space="preserve">They...</w:t>
      </w:r>
    </w:p>
    <w:p w:rsidR="00000000" w:rsidDel="00000000" w:rsidP="00000000" w:rsidRDefault="00000000" w:rsidRPr="00000000" w14:paraId="000001A5">
      <w:pPr>
        <w:numPr>
          <w:ilvl w:val="0"/>
          <w:numId w:val="8"/>
        </w:numPr>
        <w:ind w:left="720" w:hanging="360"/>
        <w:rPr/>
      </w:pPr>
      <w:r w:rsidDel="00000000" w:rsidR="00000000" w:rsidRPr="00000000">
        <w:rPr>
          <w:rtl w:val="0"/>
        </w:rPr>
        <w:t xml:space="preserve">Are generous</w:t>
      </w:r>
    </w:p>
    <w:p w:rsidR="00000000" w:rsidDel="00000000" w:rsidP="00000000" w:rsidRDefault="00000000" w:rsidRPr="00000000" w14:paraId="000001A6">
      <w:pPr>
        <w:numPr>
          <w:ilvl w:val="0"/>
          <w:numId w:val="8"/>
        </w:numPr>
        <w:ind w:left="720" w:hanging="360"/>
        <w:rPr/>
      </w:pPr>
      <w:r w:rsidDel="00000000" w:rsidR="00000000" w:rsidRPr="00000000">
        <w:rPr>
          <w:rtl w:val="0"/>
        </w:rPr>
        <w:t xml:space="preserve">Open their relational networks</w:t>
      </w:r>
    </w:p>
    <w:p w:rsidR="00000000" w:rsidDel="00000000" w:rsidP="00000000" w:rsidRDefault="00000000" w:rsidRPr="00000000" w14:paraId="000001A7">
      <w:pPr>
        <w:numPr>
          <w:ilvl w:val="0"/>
          <w:numId w:val="8"/>
        </w:numPr>
        <w:ind w:left="720" w:hanging="360"/>
        <w:rPr/>
      </w:pPr>
      <w:r w:rsidDel="00000000" w:rsidR="00000000" w:rsidRPr="00000000">
        <w:rPr>
          <w:rtl w:val="0"/>
        </w:rPr>
        <w:t xml:space="preserve">Win their household, connect the disciples to the community, and start a movement in the community, as seen in Scriptural examples.</w:t>
      </w:r>
    </w:p>
    <w:p w:rsidR="00000000" w:rsidDel="00000000" w:rsidP="00000000" w:rsidRDefault="00000000" w:rsidRPr="00000000" w14:paraId="000001A8">
      <w:pPr>
        <w:numPr>
          <w:ilvl w:val="0"/>
          <w:numId w:val="8"/>
        </w:numPr>
        <w:ind w:left="720" w:hanging="360"/>
        <w:rPr/>
      </w:pPr>
      <w:r w:rsidDel="00000000" w:rsidR="00000000" w:rsidRPr="00000000">
        <w:rPr>
          <w:rtl w:val="0"/>
        </w:rPr>
        <w:t xml:space="preserve">Are Movement-Catalysts </w:t>
      </w:r>
    </w:p>
    <w:p w:rsidR="00000000" w:rsidDel="00000000" w:rsidP="00000000" w:rsidRDefault="00000000" w:rsidRPr="00000000" w14:paraId="000001A9">
      <w:pPr>
        <w:spacing w:line="240" w:lineRule="auto"/>
        <w:rPr>
          <w:rFonts w:ascii="Nunito Light" w:cs="Nunito Light" w:eastAsia="Nunito Light" w:hAnsi="Nunito Light"/>
          <w:color w:val="000000"/>
          <w:sz w:val="22"/>
          <w:szCs w:val="22"/>
        </w:rPr>
      </w:pPr>
      <w:r w:rsidDel="00000000" w:rsidR="00000000" w:rsidRPr="00000000">
        <w:rPr>
          <w:rtl w:val="0"/>
        </w:rPr>
      </w:r>
    </w:p>
    <w:p w:rsidR="00000000" w:rsidDel="00000000" w:rsidP="00000000" w:rsidRDefault="00000000" w:rsidRPr="00000000" w14:paraId="000001AA">
      <w:pPr>
        <w:pStyle w:val="Heading3"/>
        <w:spacing w:before="40" w:line="259" w:lineRule="auto"/>
        <w:jc w:val="left"/>
        <w:rPr/>
      </w:pPr>
      <w:bookmarkStart w:colFirst="0" w:colLast="0" w:name="_heading=h.19c6y18" w:id="44"/>
      <w:bookmarkEnd w:id="44"/>
      <w:r w:rsidDel="00000000" w:rsidR="00000000" w:rsidRPr="00000000">
        <w:rPr>
          <w:rtl w:val="0"/>
        </w:rPr>
        <w:t xml:space="preserve">Questions for Discussion</w:t>
      </w:r>
    </w:p>
    <w:p w:rsidR="00000000" w:rsidDel="00000000" w:rsidP="00000000" w:rsidRDefault="00000000" w:rsidRPr="00000000" w14:paraId="000001AB">
      <w:pPr>
        <w:numPr>
          <w:ilvl w:val="0"/>
          <w:numId w:val="10"/>
        </w:numPr>
        <w:ind w:left="720" w:hanging="360"/>
        <w:rPr/>
      </w:pPr>
      <w:r w:rsidDel="00000000" w:rsidR="00000000" w:rsidRPr="00000000">
        <w:rPr>
          <w:rtl w:val="0"/>
        </w:rPr>
        <w:t xml:space="preserve">After reading this, how would you explain the difference between the Person of Peace and the Fourth-Soil Person?</w:t>
      </w:r>
    </w:p>
    <w:p w:rsidR="00000000" w:rsidDel="00000000" w:rsidP="00000000" w:rsidRDefault="00000000" w:rsidRPr="00000000" w14:paraId="000001AC">
      <w:pPr>
        <w:numPr>
          <w:ilvl w:val="0"/>
          <w:numId w:val="10"/>
        </w:numPr>
        <w:ind w:left="720" w:hanging="360"/>
        <w:rPr/>
      </w:pPr>
      <w:r w:rsidDel="00000000" w:rsidR="00000000" w:rsidRPr="00000000">
        <w:rPr>
          <w:rtl w:val="0"/>
        </w:rPr>
        <w:t xml:space="preserve">The Fourth-Soil Person multiplies through the oikos (household) principle.</w:t>
      </w:r>
    </w:p>
    <w:p w:rsidR="00000000" w:rsidDel="00000000" w:rsidP="00000000" w:rsidRDefault="00000000" w:rsidRPr="00000000" w14:paraId="000001AD">
      <w:pPr>
        <w:numPr>
          <w:ilvl w:val="0"/>
          <w:numId w:val="10"/>
        </w:numPr>
        <w:ind w:left="720" w:hanging="360"/>
        <w:rPr/>
      </w:pPr>
      <w:r w:rsidDel="00000000" w:rsidR="00000000" w:rsidRPr="00000000">
        <w:rPr>
          <w:rtl w:val="0"/>
        </w:rPr>
        <w:t xml:space="preserve">How would you describe that in our modern world? What is our oikos?</w:t>
      </w:r>
    </w:p>
    <w:p w:rsidR="00000000" w:rsidDel="00000000" w:rsidP="00000000" w:rsidRDefault="00000000" w:rsidRPr="00000000" w14:paraId="000001AE">
      <w:pPr>
        <w:numPr>
          <w:ilvl w:val="0"/>
          <w:numId w:val="10"/>
        </w:numPr>
        <w:ind w:left="720" w:hanging="360"/>
        <w:rPr/>
      </w:pPr>
      <w:r w:rsidDel="00000000" w:rsidR="00000000" w:rsidRPr="00000000">
        <w:rPr>
          <w:rtl w:val="0"/>
        </w:rPr>
        <w:t xml:space="preserve">How can you imagine this principle leading to movements?</w:t>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pStyle w:val="Heading1"/>
        <w:rPr/>
      </w:pPr>
      <w:bookmarkStart w:colFirst="0" w:colLast="0" w:name="_heading=h.ryfhrlw8x4jv" w:id="45"/>
      <w:bookmarkEnd w:id="45"/>
      <w:r w:rsidDel="00000000" w:rsidR="00000000" w:rsidRPr="00000000">
        <w:rPr>
          <w:rtl w:val="0"/>
        </w:rPr>
        <w:t xml:space="preserve">Bookmarks</w:t>
      </w:r>
    </w:p>
    <w:p w:rsidR="00000000" w:rsidDel="00000000" w:rsidP="00000000" w:rsidRDefault="00000000" w:rsidRPr="00000000" w14:paraId="000001B3">
      <w:pPr>
        <w:pStyle w:val="Heading3"/>
        <w:rPr/>
      </w:pPr>
      <w:bookmarkStart w:colFirst="0" w:colLast="0" w:name="_heading=h.rrktbu4s6fvb" w:id="46"/>
      <w:bookmarkEnd w:id="46"/>
      <w:r w:rsidDel="00000000" w:rsidR="00000000" w:rsidRPr="00000000">
        <w:rPr>
          <w:rtl w:val="0"/>
        </w:rPr>
        <w:t xml:space="preserve">Stories of Hope</w:t>
      </w:r>
    </w:p>
    <w:p w:rsidR="00000000" w:rsidDel="00000000" w:rsidP="00000000" w:rsidRDefault="00000000" w:rsidRPr="00000000" w14:paraId="000001B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2124075</wp:posOffset>
            </wp:positionH>
            <wp:positionV relativeFrom="paragraph">
              <wp:posOffset>152400</wp:posOffset>
            </wp:positionV>
            <wp:extent cx="1962150" cy="4600575"/>
            <wp:effectExtent b="0" l="0" r="0" t="0"/>
            <wp:wrapSquare wrapText="bothSides" distB="114300" distT="114300" distL="114300" distR="114300"/>
            <wp:docPr id="1" name="image13.jpg"/>
            <a:graphic>
              <a:graphicData uri="http://schemas.openxmlformats.org/drawingml/2006/picture">
                <pic:pic>
                  <pic:nvPicPr>
                    <pic:cNvPr id="0" name="image13.jpg"/>
                    <pic:cNvPicPr preferRelativeResize="0"/>
                  </pic:nvPicPr>
                  <pic:blipFill>
                    <a:blip r:embed="rId21"/>
                    <a:srcRect b="0" l="0" r="66987" t="0"/>
                    <a:stretch>
                      <a:fillRect/>
                    </a:stretch>
                  </pic:blipFill>
                  <pic:spPr>
                    <a:xfrm>
                      <a:off x="0" y="0"/>
                      <a:ext cx="1962150" cy="46005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153939</wp:posOffset>
            </wp:positionV>
            <wp:extent cx="1990725" cy="4600575"/>
            <wp:effectExtent b="0" l="0" r="0" t="0"/>
            <wp:wrapSquare wrapText="bothSides" distB="114300" distT="114300" distL="114300" distR="114300"/>
            <wp:docPr id="3" name="image15.jpg"/>
            <a:graphic>
              <a:graphicData uri="http://schemas.openxmlformats.org/drawingml/2006/picture">
                <pic:pic>
                  <pic:nvPicPr>
                    <pic:cNvPr id="0" name="image15.jpg"/>
                    <pic:cNvPicPr preferRelativeResize="0"/>
                  </pic:nvPicPr>
                  <pic:blipFill>
                    <a:blip r:embed="rId22"/>
                    <a:srcRect b="0" l="0" r="66506" t="0"/>
                    <a:stretch>
                      <a:fillRect/>
                    </a:stretch>
                  </pic:blipFill>
                  <pic:spPr>
                    <a:xfrm>
                      <a:off x="0" y="0"/>
                      <a:ext cx="1990725" cy="4600575"/>
                    </a:xfrm>
                    <a:prstGeom prst="rect"/>
                    <a:ln/>
                  </pic:spPr>
                </pic:pic>
              </a:graphicData>
            </a:graphic>
          </wp:anchor>
        </w:drawing>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pStyle w:val="Heading3"/>
        <w:rPr/>
      </w:pPr>
      <w:bookmarkStart w:colFirst="0" w:colLast="0" w:name="_heading=h.bahehydnh97z" w:id="47"/>
      <w:bookmarkEnd w:id="47"/>
      <w:r w:rsidDel="00000000" w:rsidR="00000000" w:rsidRPr="00000000">
        <w:rPr>
          <w:rtl w:val="0"/>
        </w:rPr>
        <w:t xml:space="preserve">Foundations for Growth</w:t>
      </w:r>
    </w:p>
    <w:p w:rsidR="00000000" w:rsidDel="00000000" w:rsidP="00000000" w:rsidRDefault="00000000" w:rsidRPr="00000000" w14:paraId="000001D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2085975</wp:posOffset>
            </wp:positionH>
            <wp:positionV relativeFrom="paragraph">
              <wp:posOffset>152400</wp:posOffset>
            </wp:positionV>
            <wp:extent cx="1914525" cy="4600575"/>
            <wp:effectExtent b="0" l="0" r="0" t="0"/>
            <wp:wrapSquare wrapText="bothSides" distB="114300" distT="114300" distL="114300" distR="114300"/>
            <wp:docPr id="4" name="image12.jpg"/>
            <a:graphic>
              <a:graphicData uri="http://schemas.openxmlformats.org/drawingml/2006/picture">
                <pic:pic>
                  <pic:nvPicPr>
                    <pic:cNvPr id="0" name="image12.jpg"/>
                    <pic:cNvPicPr preferRelativeResize="0"/>
                  </pic:nvPicPr>
                  <pic:blipFill>
                    <a:blip r:embed="rId23"/>
                    <a:srcRect b="0" l="0" r="67788" t="0"/>
                    <a:stretch>
                      <a:fillRect/>
                    </a:stretch>
                  </pic:blipFill>
                  <pic:spPr>
                    <a:xfrm>
                      <a:off x="0" y="0"/>
                      <a:ext cx="1914525" cy="46005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153939</wp:posOffset>
            </wp:positionV>
            <wp:extent cx="1943100" cy="4600575"/>
            <wp:effectExtent b="0" l="0" r="0" t="0"/>
            <wp:wrapSquare wrapText="bothSides" distB="114300" distT="114300" distL="114300" distR="114300"/>
            <wp:docPr id="7" name="image14.jpg"/>
            <a:graphic>
              <a:graphicData uri="http://schemas.openxmlformats.org/drawingml/2006/picture">
                <pic:pic>
                  <pic:nvPicPr>
                    <pic:cNvPr id="0" name="image14.jpg"/>
                    <pic:cNvPicPr preferRelativeResize="0"/>
                  </pic:nvPicPr>
                  <pic:blipFill>
                    <a:blip r:embed="rId24"/>
                    <a:srcRect b="0" l="0" r="67307" t="0"/>
                    <a:stretch>
                      <a:fillRect/>
                    </a:stretch>
                  </pic:blipFill>
                  <pic:spPr>
                    <a:xfrm>
                      <a:off x="0" y="0"/>
                      <a:ext cx="1943100" cy="4600575"/>
                    </a:xfrm>
                    <a:prstGeom prst="rect"/>
                    <a:ln/>
                  </pic:spPr>
                </pic:pic>
              </a:graphicData>
            </a:graphic>
          </wp:anchor>
        </w:drawing>
      </w:r>
    </w:p>
    <w:sectPr>
      <w:footerReference r:id="rId2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w:font w:name="Nunito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Sans Pro" w:cs="Source Sans Pro" w:eastAsia="Source Sans Pro" w:hAnsi="Source Sans Pro"/>
        <w:color w:val="383f43"/>
        <w:sz w:val="24"/>
        <w:szCs w:val="24"/>
        <w:lang w:val="en"/>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sz w:val="42"/>
      <w:szCs w:val="42"/>
    </w:rPr>
  </w:style>
  <w:style w:type="paragraph" w:styleId="Heading2">
    <w:name w:val="heading 2"/>
    <w:basedOn w:val="Normal"/>
    <w:next w:val="Normal"/>
    <w:pPr>
      <w:keepNext w:val="1"/>
      <w:keepLines w:val="1"/>
    </w:pPr>
    <w:rPr>
      <w:sz w:val="36"/>
      <w:szCs w:val="36"/>
    </w:rPr>
  </w:style>
  <w:style w:type="paragraph" w:styleId="Heading3">
    <w:name w:val="heading 3"/>
    <w:basedOn w:val="Normal"/>
    <w:next w:val="Normal"/>
    <w:pPr>
      <w:keepNext w:val="1"/>
      <w:keepLines w:val="1"/>
    </w:pPr>
    <w:rPr>
      <w:color w:val="007bc6"/>
      <w:sz w:val="32"/>
      <w:szCs w:val="32"/>
    </w:rPr>
  </w:style>
  <w:style w:type="paragraph" w:styleId="Heading4">
    <w:name w:val="heading 4"/>
    <w:basedOn w:val="Normal"/>
    <w:next w:val="Normal"/>
    <w:pPr>
      <w:keepNext w:val="1"/>
      <w:keepLines w:val="1"/>
    </w:pPr>
    <w:rPr>
      <w:color w:val="007bc6"/>
      <w:sz w:val="28"/>
      <w:szCs w:val="28"/>
    </w:rPr>
  </w:style>
  <w:style w:type="paragraph" w:styleId="Heading5">
    <w:name w:val="heading 5"/>
    <w:basedOn w:val="Normal"/>
    <w:next w:val="Normal"/>
    <w:pPr>
      <w:keepNext w:val="1"/>
      <w:keepLines w:val="1"/>
    </w:pPr>
    <w:rPr>
      <w:color w:val="007bc6"/>
      <w:sz w:val="26"/>
      <w:szCs w:val="26"/>
    </w:rPr>
  </w:style>
  <w:style w:type="paragraph" w:styleId="Heading6">
    <w:name w:val="heading 6"/>
    <w:basedOn w:val="Normal"/>
    <w:next w:val="Normal"/>
    <w:pPr>
      <w:keepNext w:val="1"/>
      <w:keepLines w:val="1"/>
    </w:pPr>
    <w:rPr>
      <w:color w:val="9c9fa1"/>
    </w:rPr>
  </w:style>
  <w:style w:type="paragraph" w:styleId="Title">
    <w:name w:val="Title"/>
    <w:basedOn w:val="Normal"/>
    <w:next w:val="Normal"/>
    <w:pPr>
      <w:keepNext w:val="1"/>
      <w:keepLines w:val="1"/>
      <w:pBdr>
        <w:bottom w:color="383f43" w:space="2" w:sz="18" w:val="single"/>
      </w:pBdr>
    </w:pPr>
    <w:rPr>
      <w:b w:val="1"/>
      <w:color w:val="ffcf07"/>
      <w:sz w:val="56"/>
      <w:szCs w:val="56"/>
    </w:rPr>
  </w:style>
  <w:style w:type="paragraph" w:styleId="Subtitle">
    <w:name w:val="Subtitle"/>
    <w:basedOn w:val="Normal"/>
    <w:next w:val="Normal"/>
    <w:pPr>
      <w:keepNext w:val="1"/>
      <w:keepLines w:val="1"/>
    </w:pPr>
    <w:rPr>
      <w:color w:val="007bc6"/>
      <w:sz w:val="52"/>
      <w:szCs w:val="5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22" Type="http://schemas.openxmlformats.org/officeDocument/2006/relationships/image" Target="media/image15.jpg"/><Relationship Id="rId21" Type="http://schemas.openxmlformats.org/officeDocument/2006/relationships/image" Target="media/image13.jpg"/><Relationship Id="rId24" Type="http://schemas.openxmlformats.org/officeDocument/2006/relationships/image" Target="media/image14.jpg"/><Relationship Id="rId23"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7.png"/><Relationship Id="rId11" Type="http://schemas.openxmlformats.org/officeDocument/2006/relationships/image" Target="media/image4.jpg"/><Relationship Id="rId10" Type="http://schemas.openxmlformats.org/officeDocument/2006/relationships/image" Target="media/image10.jpg"/><Relationship Id="rId13" Type="http://schemas.openxmlformats.org/officeDocument/2006/relationships/hyperlink" Target="https://arc.gt/7cks9" TargetMode="External"/><Relationship Id="rId12" Type="http://schemas.openxmlformats.org/officeDocument/2006/relationships/image" Target="media/image9.png"/><Relationship Id="rId15" Type="http://schemas.openxmlformats.org/officeDocument/2006/relationships/hyperlink" Target="https://vimeo.com/253595998" TargetMode="External"/><Relationship Id="rId14" Type="http://schemas.openxmlformats.org/officeDocument/2006/relationships/hyperlink" Target="https://arc.gt/q5k4z" TargetMode="External"/><Relationship Id="rId17" Type="http://schemas.openxmlformats.org/officeDocument/2006/relationships/image" Target="media/image6.png"/><Relationship Id="rId16" Type="http://schemas.openxmlformats.org/officeDocument/2006/relationships/image" Target="media/image5.png"/><Relationship Id="rId19" Type="http://schemas.openxmlformats.org/officeDocument/2006/relationships/image" Target="media/image8.jp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5" Type="http://schemas.openxmlformats.org/officeDocument/2006/relationships/font" Target="fonts/NunitoLight-regular.ttf"/><Relationship Id="rId6" Type="http://schemas.openxmlformats.org/officeDocument/2006/relationships/font" Target="fonts/NunitoLight-bold.ttf"/><Relationship Id="rId7" Type="http://schemas.openxmlformats.org/officeDocument/2006/relationships/font" Target="fonts/NunitoLight-italic.ttf"/><Relationship Id="rId8" Type="http://schemas.openxmlformats.org/officeDocument/2006/relationships/font" Target="fonts/Nunito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NIzGnj209XrK4spc2iqE3SbJ5A==">CgMxLjAyCGguZ2pkZ3hzMgloLjMwajB6bGwyCWguMWZvYjl0ZTIJaC4zem55c2g3MgloLjJldDkycDAyCGgudHlqY3d0MgloLjNkeTZ2a20yCWguMXQzaDVzZjIJaC40ZDM0b2c4MgloLjJzOGV5bzEyCWguMTdkcDh2dTIJaC4zcmRjcmpuMgloLjI2aW4xcmcyDmguM3pwZzdyNTg3NTd2MghoLmxueGJ6OTIJaC4zNW5rdW4yMgloLjQ0c2luaW8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WguM2Z3b2txMDIOaC5qMjBtY2M0YTI3anAyDmguZGI2Nm0wdmE2b2lxMgloLjF2MXl1eHQyCWguNGYxbWRsbTIJaC4ydTZ3bnRmMgloLjE5YzZ5MTgyDmgucnlmaHJsdzh4NGp2Mg5oLnJya3RidTRzNmZ2YjIOaC5iYWhlaHlkbmg5N3o4AHIhMW9SQW9pRHN5Sk9kR2c0U1ZkdTFTbXdJODdlZVlNdzh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